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0C9A" w14:textId="2D8883FA" w:rsidR="00A17D57" w:rsidRPr="002B5D29" w:rsidRDefault="00231D84" w:rsidP="001A2FDD">
      <w:pPr>
        <w:pStyle w:val="Kop2"/>
        <w:spacing w:before="0"/>
        <w:rPr>
          <w:lang w:val="nl-BE"/>
        </w:rPr>
      </w:pPr>
      <w:r w:rsidRPr="002B5D29">
        <w:rPr>
          <w:lang w:val="nl-BE"/>
        </w:rPr>
        <w:t xml:space="preserve">Lastenboekomschrijving </w:t>
      </w:r>
    </w:p>
    <w:p w14:paraId="28364870" w14:textId="65A625B0" w:rsidR="00A17D57" w:rsidRPr="002B5D29" w:rsidRDefault="00231D84" w:rsidP="001A2FDD">
      <w:pPr>
        <w:pStyle w:val="Kop1"/>
        <w:spacing w:before="120"/>
        <w:rPr>
          <w:lang w:val="nl-BE"/>
        </w:rPr>
      </w:pPr>
      <w:r w:rsidRPr="002B5D29">
        <w:rPr>
          <w:lang w:val="nl-BE"/>
        </w:rPr>
        <w:t xml:space="preserve">Ubiflux </w:t>
      </w:r>
      <w:r w:rsidR="00DC4468">
        <w:rPr>
          <w:lang w:val="nl-BE"/>
        </w:rPr>
        <w:t>COMPACT</w:t>
      </w:r>
      <w:r w:rsidRPr="002B5D29">
        <w:rPr>
          <w:lang w:val="nl-BE"/>
        </w:rPr>
        <w:t xml:space="preserve"> W</w:t>
      </w:r>
      <w:r w:rsidR="002B5D29">
        <w:rPr>
          <w:lang w:val="nl-BE"/>
        </w:rPr>
        <w:t>2</w:t>
      </w:r>
      <w:r w:rsidR="00DC4468">
        <w:rPr>
          <w:lang w:val="nl-BE"/>
        </w:rPr>
        <w:t>00</w:t>
      </w:r>
    </w:p>
    <w:p w14:paraId="10B961E6" w14:textId="77777777" w:rsidR="00231D84" w:rsidRDefault="00231D84" w:rsidP="00231D84">
      <w:pPr>
        <w:rPr>
          <w:noProof/>
          <w:lang w:val="nl-BE"/>
        </w:rPr>
      </w:pPr>
    </w:p>
    <w:p w14:paraId="75D4F8F4" w14:textId="73D6C10F" w:rsidR="00231D84" w:rsidRPr="00231D84" w:rsidRDefault="00231D84" w:rsidP="00231D84">
      <w:pPr>
        <w:rPr>
          <w:noProof/>
          <w:lang w:val="nl-BE"/>
        </w:rPr>
      </w:pPr>
      <w:r w:rsidRPr="00231D84">
        <w:rPr>
          <w:b/>
          <w:bCs/>
          <w:noProof/>
          <w:u w:val="single"/>
          <w:lang w:val="nl-BE"/>
        </w:rPr>
        <w:t>Fabrikant</w:t>
      </w:r>
      <w:r w:rsidRPr="00231D84">
        <w:rPr>
          <w:noProof/>
          <w:lang w:val="nl-BE"/>
        </w:rPr>
        <w:tab/>
      </w:r>
      <w:r w:rsidRPr="00231D84">
        <w:rPr>
          <w:noProof/>
          <w:lang w:val="nl-BE"/>
        </w:rPr>
        <w:tab/>
        <w:t>Ubbink</w:t>
      </w:r>
    </w:p>
    <w:p w14:paraId="065FAADF" w14:textId="77777777" w:rsidR="00231D84" w:rsidRPr="00231D84" w:rsidRDefault="00231D84" w:rsidP="00231D84">
      <w:pPr>
        <w:rPr>
          <w:noProof/>
          <w:lang w:val="nl-BE"/>
        </w:rPr>
      </w:pPr>
    </w:p>
    <w:p w14:paraId="1F2AD4CD" w14:textId="22EF198F" w:rsidR="00231D84" w:rsidRPr="00231D84" w:rsidRDefault="00231D84" w:rsidP="00231D84">
      <w:pPr>
        <w:rPr>
          <w:noProof/>
          <w:lang w:val="nl-BE"/>
        </w:rPr>
      </w:pPr>
      <w:r w:rsidRPr="00231D84">
        <w:rPr>
          <w:b/>
          <w:bCs/>
          <w:noProof/>
          <w:u w:val="single"/>
          <w:lang w:val="nl-BE"/>
        </w:rPr>
        <w:t>Handelsmerk</w:t>
      </w:r>
      <w:r w:rsidRPr="00231D84">
        <w:rPr>
          <w:noProof/>
          <w:lang w:val="nl-BE"/>
        </w:rPr>
        <w:tab/>
      </w:r>
      <w:r w:rsidRPr="00231D84">
        <w:rPr>
          <w:noProof/>
          <w:lang w:val="nl-BE"/>
        </w:rPr>
        <w:tab/>
        <w:t xml:space="preserve">Ubiflux </w:t>
      </w:r>
      <w:r w:rsidR="00DC4468">
        <w:rPr>
          <w:noProof/>
          <w:lang w:val="nl-BE"/>
        </w:rPr>
        <w:t>Compact</w:t>
      </w:r>
      <w:r w:rsidRPr="00231D84">
        <w:rPr>
          <w:noProof/>
          <w:lang w:val="nl-BE"/>
        </w:rPr>
        <w:t xml:space="preserve"> </w:t>
      </w:r>
    </w:p>
    <w:p w14:paraId="49328142" w14:textId="77777777" w:rsidR="00231D84" w:rsidRPr="00231D84" w:rsidRDefault="00231D84" w:rsidP="00231D84">
      <w:pPr>
        <w:rPr>
          <w:lang w:val="nl-BE"/>
        </w:rPr>
      </w:pPr>
      <w:r w:rsidRPr="00231D84">
        <w:rPr>
          <w:noProof/>
          <w:lang w:val="nl-BE"/>
        </w:rPr>
        <w:tab/>
      </w:r>
      <w:r w:rsidRPr="00231D84">
        <w:rPr>
          <w:noProof/>
          <w:lang w:val="nl-BE"/>
        </w:rPr>
        <w:tab/>
        <w:t xml:space="preserve">                           </w:t>
      </w:r>
    </w:p>
    <w:p w14:paraId="31959113" w14:textId="77777777" w:rsidR="00231D84" w:rsidRPr="00231D84" w:rsidRDefault="00231D84" w:rsidP="00231D84">
      <w:pPr>
        <w:rPr>
          <w:u w:val="single"/>
          <w:lang w:val="nl-BE"/>
        </w:rPr>
      </w:pPr>
      <w:r w:rsidRPr="00231D84">
        <w:rPr>
          <w:b/>
          <w:bCs/>
          <w:u w:val="single"/>
          <w:lang w:val="nl-BE"/>
        </w:rPr>
        <w:t>Omschrijving</w:t>
      </w:r>
      <w:r w:rsidRPr="00231D84">
        <w:rPr>
          <w:u w:val="single"/>
          <w:lang w:val="nl-BE"/>
        </w:rPr>
        <w:t xml:space="preserve"> </w:t>
      </w:r>
    </w:p>
    <w:p w14:paraId="51EB6669" w14:textId="22C13AAB" w:rsidR="00231D84" w:rsidRPr="00231D84" w:rsidRDefault="00231D84" w:rsidP="00231D84">
      <w:pPr>
        <w:rPr>
          <w:lang w:val="nl-BE"/>
        </w:rPr>
      </w:pPr>
      <w:r w:rsidRPr="00231D84">
        <w:rPr>
          <w:lang w:val="nl-BE"/>
        </w:rPr>
        <w:t xml:space="preserve">De Ubiflux </w:t>
      </w:r>
      <w:r w:rsidR="00DC4468">
        <w:rPr>
          <w:lang w:val="nl-BE"/>
        </w:rPr>
        <w:t>Compact</w:t>
      </w:r>
      <w:r w:rsidRPr="00231D84">
        <w:rPr>
          <w:lang w:val="nl-BE"/>
        </w:rPr>
        <w:t xml:space="preserve"> is een ventilatie- / warmteterugwin</w:t>
      </w:r>
      <w:r w:rsidR="00FD22E9">
        <w:rPr>
          <w:lang w:val="nl-BE"/>
        </w:rPr>
        <w:t>unit</w:t>
      </w:r>
      <w:r w:rsidRPr="00231D84">
        <w:rPr>
          <w:lang w:val="nl-BE"/>
        </w:rPr>
        <w:t xml:space="preserve"> voor gebalanceerd</w:t>
      </w:r>
      <w:r w:rsidR="001906B3">
        <w:rPr>
          <w:lang w:val="nl-BE"/>
        </w:rPr>
        <w:t>e</w:t>
      </w:r>
      <w:r w:rsidRPr="00231D84">
        <w:rPr>
          <w:lang w:val="nl-BE"/>
        </w:rPr>
        <w:t xml:space="preserve"> ventilatie.</w:t>
      </w:r>
    </w:p>
    <w:p w14:paraId="4EC4A22F" w14:textId="78ADB51C" w:rsidR="00231D84" w:rsidRPr="00231D84" w:rsidRDefault="00231D84" w:rsidP="00231D84">
      <w:pPr>
        <w:rPr>
          <w:lang w:val="nl-BE"/>
        </w:rPr>
      </w:pPr>
    </w:p>
    <w:p w14:paraId="0906A02E" w14:textId="32A6048C" w:rsidR="002B5D29" w:rsidRPr="002B5D29" w:rsidRDefault="00231D84" w:rsidP="002B5D29">
      <w:pPr>
        <w:pStyle w:val="Default"/>
        <w:rPr>
          <w:rFonts w:ascii="Century Gothic" w:hAnsi="Century Gothic" w:cstheme="minorBidi"/>
          <w:color w:val="404040" w:themeColor="text1" w:themeTint="BF"/>
          <w:sz w:val="20"/>
          <w:szCs w:val="22"/>
          <w:lang w:val="nl-BE"/>
        </w:rPr>
      </w:pPr>
      <w:r w:rsidRPr="00640EF8">
        <w:rPr>
          <w:b/>
          <w:bCs/>
          <w:color w:val="404040" w:themeColor="text1" w:themeTint="BF"/>
          <w:u w:val="single"/>
          <w:lang w:val="nl-BE"/>
        </w:rPr>
        <w:t>Systeem</w:t>
      </w:r>
      <w:r w:rsidRPr="00231D84">
        <w:rPr>
          <w:lang w:val="nl-BE"/>
        </w:rPr>
        <w:br/>
      </w:r>
      <w:r w:rsidR="002B5D29" w:rsidRPr="002B5D29">
        <w:rPr>
          <w:rFonts w:ascii="Century Gothic" w:hAnsi="Century Gothic" w:cstheme="minorBidi"/>
          <w:color w:val="404040" w:themeColor="text1" w:themeTint="BF"/>
          <w:sz w:val="20"/>
          <w:szCs w:val="22"/>
          <w:lang w:val="nl-BE"/>
        </w:rPr>
        <w:t xml:space="preserve">De Ubiflux </w:t>
      </w:r>
      <w:r w:rsidR="00DC4468">
        <w:rPr>
          <w:rFonts w:ascii="Century Gothic" w:hAnsi="Century Gothic" w:cstheme="minorBidi"/>
          <w:color w:val="404040" w:themeColor="text1" w:themeTint="BF"/>
          <w:sz w:val="20"/>
          <w:szCs w:val="22"/>
          <w:lang w:val="nl-BE"/>
        </w:rPr>
        <w:t>Compact</w:t>
      </w:r>
      <w:r w:rsidR="002B5D29" w:rsidRPr="002B5D29">
        <w:rPr>
          <w:rFonts w:ascii="Century Gothic" w:hAnsi="Century Gothic" w:cstheme="minorBidi"/>
          <w:color w:val="404040" w:themeColor="text1" w:themeTint="BF"/>
          <w:sz w:val="20"/>
          <w:szCs w:val="22"/>
          <w:lang w:val="nl-BE"/>
        </w:rPr>
        <w:t xml:space="preserve"> W2</w:t>
      </w:r>
      <w:r w:rsidR="00DC4468">
        <w:rPr>
          <w:rFonts w:ascii="Century Gothic" w:hAnsi="Century Gothic" w:cstheme="minorBidi"/>
          <w:color w:val="404040" w:themeColor="text1" w:themeTint="BF"/>
          <w:sz w:val="20"/>
          <w:szCs w:val="22"/>
          <w:lang w:val="nl-BE"/>
        </w:rPr>
        <w:t>00</w:t>
      </w:r>
      <w:r w:rsidR="002B5D29" w:rsidRPr="002B5D29">
        <w:rPr>
          <w:rFonts w:ascii="Century Gothic" w:hAnsi="Century Gothic" w:cstheme="minorBidi"/>
          <w:color w:val="404040" w:themeColor="text1" w:themeTint="BF"/>
          <w:sz w:val="20"/>
          <w:szCs w:val="22"/>
          <w:lang w:val="nl-BE"/>
        </w:rPr>
        <w:t xml:space="preserve"> ventilatie-unit is </w:t>
      </w:r>
      <w:r w:rsidR="002B5D29" w:rsidRPr="002B5D29">
        <w:rPr>
          <w:rFonts w:ascii="Century Gothic" w:hAnsi="Century Gothic" w:cstheme="minorBidi"/>
          <w:b/>
          <w:bCs/>
          <w:color w:val="404040" w:themeColor="text1" w:themeTint="BF"/>
          <w:sz w:val="20"/>
          <w:szCs w:val="22"/>
          <w:lang w:val="nl-BE"/>
        </w:rPr>
        <w:t>uiterst compact</w:t>
      </w:r>
      <w:r w:rsidR="002B5D29" w:rsidRPr="002B5D29">
        <w:rPr>
          <w:rFonts w:ascii="Century Gothic" w:hAnsi="Century Gothic" w:cstheme="minorBidi"/>
          <w:color w:val="404040" w:themeColor="text1" w:themeTint="BF"/>
          <w:sz w:val="20"/>
          <w:szCs w:val="22"/>
          <w:lang w:val="nl-BE"/>
        </w:rPr>
        <w:t xml:space="preserve"> en </w:t>
      </w:r>
      <w:r w:rsidR="00EB4824">
        <w:rPr>
          <w:rFonts w:ascii="Century Gothic" w:hAnsi="Century Gothic" w:cstheme="minorBidi"/>
          <w:color w:val="404040" w:themeColor="text1" w:themeTint="BF"/>
          <w:sz w:val="20"/>
          <w:szCs w:val="22"/>
          <w:lang w:val="nl-BE"/>
        </w:rPr>
        <w:t xml:space="preserve">is geschikt voor </w:t>
      </w:r>
      <w:r w:rsidR="002B5D29" w:rsidRPr="002B5D29">
        <w:rPr>
          <w:rFonts w:ascii="Century Gothic" w:hAnsi="Century Gothic" w:cstheme="minorBidi"/>
          <w:color w:val="404040" w:themeColor="text1" w:themeTint="BF"/>
          <w:sz w:val="20"/>
          <w:szCs w:val="22"/>
          <w:lang w:val="nl-BE"/>
        </w:rPr>
        <w:t>appartementen</w:t>
      </w:r>
      <w:r w:rsidR="00DC4468">
        <w:rPr>
          <w:rFonts w:ascii="Century Gothic" w:hAnsi="Century Gothic" w:cstheme="minorBidi"/>
          <w:color w:val="404040" w:themeColor="text1" w:themeTint="BF"/>
          <w:sz w:val="20"/>
          <w:szCs w:val="22"/>
          <w:lang w:val="nl-BE"/>
        </w:rPr>
        <w:t xml:space="preserve"> en studio’s</w:t>
      </w:r>
      <w:r w:rsidR="00EB4824">
        <w:rPr>
          <w:rFonts w:ascii="Century Gothic" w:hAnsi="Century Gothic" w:cstheme="minorBidi"/>
          <w:color w:val="404040" w:themeColor="text1" w:themeTint="BF"/>
          <w:sz w:val="20"/>
          <w:szCs w:val="22"/>
          <w:lang w:val="nl-BE"/>
        </w:rPr>
        <w:t>.</w:t>
      </w:r>
      <w:r w:rsidR="002B5D29" w:rsidRPr="002B5D29">
        <w:rPr>
          <w:rFonts w:ascii="Century Gothic" w:hAnsi="Century Gothic" w:cstheme="minorBidi"/>
          <w:color w:val="404040" w:themeColor="text1" w:themeTint="BF"/>
          <w:sz w:val="20"/>
          <w:szCs w:val="22"/>
          <w:lang w:val="nl-BE"/>
        </w:rPr>
        <w:t xml:space="preserve"> De variatie aan uitvoeringen biedt veel </w:t>
      </w:r>
      <w:r w:rsidR="002B5D29" w:rsidRPr="002B5D29">
        <w:rPr>
          <w:rFonts w:ascii="Century Gothic" w:hAnsi="Century Gothic" w:cstheme="minorBidi"/>
          <w:b/>
          <w:bCs/>
          <w:color w:val="404040" w:themeColor="text1" w:themeTint="BF"/>
          <w:sz w:val="20"/>
          <w:szCs w:val="22"/>
          <w:lang w:val="nl-BE"/>
        </w:rPr>
        <w:t>ontwerpflexibiliteit</w:t>
      </w:r>
      <w:r w:rsidR="002B5D29" w:rsidRPr="002B5D29">
        <w:rPr>
          <w:rFonts w:ascii="Century Gothic" w:hAnsi="Century Gothic" w:cstheme="minorBidi"/>
          <w:color w:val="404040" w:themeColor="text1" w:themeTint="BF"/>
          <w:sz w:val="20"/>
          <w:szCs w:val="22"/>
          <w:lang w:val="nl-BE"/>
        </w:rPr>
        <w:t xml:space="preserve">. De Ubiflux </w:t>
      </w:r>
      <w:r w:rsidR="00E14AE9">
        <w:rPr>
          <w:rFonts w:ascii="Century Gothic" w:hAnsi="Century Gothic" w:cstheme="minorBidi"/>
          <w:color w:val="404040" w:themeColor="text1" w:themeTint="BF"/>
          <w:sz w:val="20"/>
          <w:szCs w:val="22"/>
          <w:lang w:val="nl-BE"/>
        </w:rPr>
        <w:t>Compact</w:t>
      </w:r>
      <w:r w:rsidR="002B5D29" w:rsidRPr="002B5D29">
        <w:rPr>
          <w:rFonts w:ascii="Century Gothic" w:hAnsi="Century Gothic" w:cstheme="minorBidi"/>
          <w:color w:val="404040" w:themeColor="text1" w:themeTint="BF"/>
          <w:sz w:val="20"/>
          <w:szCs w:val="22"/>
          <w:lang w:val="nl-BE"/>
        </w:rPr>
        <w:t xml:space="preserve"> is leverbaar als een </w:t>
      </w:r>
      <w:r w:rsidR="002B5D29" w:rsidRPr="002B5D29">
        <w:rPr>
          <w:rFonts w:ascii="Century Gothic" w:hAnsi="Century Gothic" w:cstheme="minorBidi"/>
          <w:b/>
          <w:bCs/>
          <w:color w:val="404040" w:themeColor="text1" w:themeTint="BF"/>
          <w:sz w:val="20"/>
          <w:szCs w:val="22"/>
          <w:lang w:val="nl-BE"/>
        </w:rPr>
        <w:t xml:space="preserve">linker- </w:t>
      </w:r>
      <w:r w:rsidR="00E14AE9">
        <w:rPr>
          <w:rFonts w:ascii="Century Gothic" w:hAnsi="Century Gothic" w:cstheme="minorBidi"/>
          <w:b/>
          <w:bCs/>
          <w:color w:val="404040" w:themeColor="text1" w:themeTint="BF"/>
          <w:sz w:val="20"/>
          <w:szCs w:val="22"/>
          <w:lang w:val="nl-BE"/>
        </w:rPr>
        <w:t>of</w:t>
      </w:r>
      <w:r w:rsidR="002B5D29" w:rsidRPr="002B5D29">
        <w:rPr>
          <w:rFonts w:ascii="Century Gothic" w:hAnsi="Century Gothic" w:cstheme="minorBidi"/>
          <w:b/>
          <w:bCs/>
          <w:color w:val="404040" w:themeColor="text1" w:themeTint="BF"/>
          <w:sz w:val="20"/>
          <w:szCs w:val="22"/>
          <w:lang w:val="nl-BE"/>
        </w:rPr>
        <w:t xml:space="preserve"> rechteruitvoering</w:t>
      </w:r>
      <w:r w:rsidR="002B5D29" w:rsidRPr="002B5D29">
        <w:rPr>
          <w:rFonts w:ascii="Century Gothic" w:hAnsi="Century Gothic" w:cstheme="minorBidi"/>
          <w:color w:val="404040" w:themeColor="text1" w:themeTint="BF"/>
          <w:sz w:val="20"/>
          <w:szCs w:val="22"/>
          <w:lang w:val="nl-BE"/>
        </w:rPr>
        <w:t xml:space="preserve"> met vier bovenaansluitingen. </w:t>
      </w:r>
    </w:p>
    <w:p w14:paraId="688ECF52" w14:textId="02783A52" w:rsidR="00231D84" w:rsidRPr="00DC4468" w:rsidRDefault="00231D84" w:rsidP="00231D84">
      <w:pPr>
        <w:rPr>
          <w:lang w:val="nl-BE"/>
        </w:rPr>
      </w:pPr>
      <w:r w:rsidRPr="00231D84">
        <w:rPr>
          <w:lang w:val="nl-BE"/>
        </w:rPr>
        <w:t>De ventilatie-unit zuigt koude en verse buitenlucht aan (</w:t>
      </w:r>
      <w:r w:rsidR="0058145E">
        <w:rPr>
          <w:lang w:val="nl-BE"/>
        </w:rPr>
        <w:t>pulsie/</w:t>
      </w:r>
      <w:r w:rsidRPr="00231D84">
        <w:rPr>
          <w:lang w:val="nl-BE"/>
        </w:rPr>
        <w:t>toevoer) en wordt door een perfo</w:t>
      </w:r>
      <w:r w:rsidR="002B5D29">
        <w:rPr>
          <w:lang w:val="nl-BE"/>
        </w:rPr>
        <w:t>r</w:t>
      </w:r>
      <w:r w:rsidRPr="00231D84">
        <w:rPr>
          <w:lang w:val="nl-BE"/>
        </w:rPr>
        <w:t xml:space="preserve">mante </w:t>
      </w:r>
      <w:r w:rsidRPr="002B5D29">
        <w:rPr>
          <w:b/>
          <w:bCs/>
          <w:lang w:val="nl-BE"/>
        </w:rPr>
        <w:t>kruiswarmtewisselaar</w:t>
      </w:r>
      <w:r w:rsidRPr="00231D84">
        <w:rPr>
          <w:lang w:val="nl-BE"/>
        </w:rPr>
        <w:t xml:space="preserve"> gestuurd waarin de warmte-uitwisseling </w:t>
      </w:r>
      <w:r w:rsidR="00FD22E9" w:rsidRPr="002B5D29">
        <w:rPr>
          <w:b/>
          <w:bCs/>
          <w:lang w:val="nl-BE"/>
        </w:rPr>
        <w:t>efficiënt</w:t>
      </w:r>
      <w:r w:rsidRPr="00231D84">
        <w:rPr>
          <w:lang w:val="nl-BE"/>
        </w:rPr>
        <w:t xml:space="preserve"> gebeurt. Deze opgewarmde lucht wordt door een eerste </w:t>
      </w:r>
      <w:r w:rsidR="00E14AE9" w:rsidRPr="002B5D29">
        <w:rPr>
          <w:b/>
          <w:bCs/>
          <w:lang w:val="nl-BE"/>
        </w:rPr>
        <w:t xml:space="preserve">constant flow </w:t>
      </w:r>
      <w:r w:rsidRPr="00231D84">
        <w:rPr>
          <w:lang w:val="nl-BE"/>
        </w:rPr>
        <w:t xml:space="preserve">ventilator met </w:t>
      </w:r>
      <w:r w:rsidRPr="002B5D29">
        <w:rPr>
          <w:b/>
          <w:bCs/>
          <w:lang w:val="nl-BE"/>
        </w:rPr>
        <w:t>EC motoren</w:t>
      </w:r>
      <w:r w:rsidRPr="00231D84">
        <w:rPr>
          <w:lang w:val="nl-BE"/>
        </w:rPr>
        <w:t xml:space="preserve"> naar de ‘droge’ woonruimten gestuurd. Op hetzelfde ogenblik wordt door de tweede ventilator de vervuilde lucht, komende van de ‘natte’ ruimten in tegenstroom (extractie/afvoer) doorheen de warmtewisselaar aangezogen. </w:t>
      </w:r>
      <w:r w:rsidR="00DC4468">
        <w:rPr>
          <w:lang w:val="nl-BE"/>
        </w:rPr>
        <w:t xml:space="preserve">De unit is beschikbaar met standaard warmtewisselaar ofwel </w:t>
      </w:r>
      <w:r w:rsidR="00DC4468">
        <w:rPr>
          <w:b/>
          <w:bCs/>
          <w:lang w:val="nl-BE"/>
        </w:rPr>
        <w:t>enthalpie warmtewisselaar</w:t>
      </w:r>
      <w:r w:rsidR="00DC4468">
        <w:rPr>
          <w:lang w:val="nl-BE"/>
        </w:rPr>
        <w:t xml:space="preserve"> voor </w:t>
      </w:r>
      <w:r w:rsidR="00E14AE9">
        <w:rPr>
          <w:lang w:val="nl-BE"/>
        </w:rPr>
        <w:t xml:space="preserve">recuperatie van </w:t>
      </w:r>
      <w:r w:rsidR="0058145E">
        <w:rPr>
          <w:lang w:val="nl-BE"/>
        </w:rPr>
        <w:t xml:space="preserve">warmte en </w:t>
      </w:r>
      <w:r w:rsidR="00E14AE9">
        <w:rPr>
          <w:lang w:val="nl-BE"/>
        </w:rPr>
        <w:t xml:space="preserve">vocht </w:t>
      </w:r>
      <w:r w:rsidR="0058145E">
        <w:rPr>
          <w:lang w:val="nl-BE"/>
        </w:rPr>
        <w:t>voor</w:t>
      </w:r>
      <w:r w:rsidR="00E14AE9">
        <w:rPr>
          <w:lang w:val="nl-BE"/>
        </w:rPr>
        <w:t xml:space="preserve"> beter comfort.</w:t>
      </w:r>
    </w:p>
    <w:p w14:paraId="49B46C5B" w14:textId="77777777" w:rsidR="00231D84" w:rsidRPr="00231D84" w:rsidRDefault="00231D84" w:rsidP="00231D84">
      <w:pPr>
        <w:rPr>
          <w:lang w:val="nl-BE"/>
        </w:rPr>
      </w:pPr>
    </w:p>
    <w:p w14:paraId="29ADCAA8" w14:textId="77777777" w:rsidR="00231D84" w:rsidRPr="00231D84" w:rsidRDefault="00231D84" w:rsidP="00231D84">
      <w:pPr>
        <w:rPr>
          <w:b/>
          <w:bCs/>
          <w:u w:val="single"/>
          <w:lang w:val="nl-BE"/>
        </w:rPr>
      </w:pPr>
      <w:r w:rsidRPr="00231D84">
        <w:rPr>
          <w:b/>
          <w:bCs/>
          <w:u w:val="single"/>
          <w:lang w:val="nl-BE"/>
        </w:rPr>
        <w:t xml:space="preserve">Productkenmerken </w:t>
      </w:r>
    </w:p>
    <w:p w14:paraId="0B446294" w14:textId="276FC138" w:rsidR="00231D84" w:rsidRPr="00231D84" w:rsidRDefault="0058145E" w:rsidP="00231D84">
      <w:pPr>
        <w:pStyle w:val="Lijstalinea"/>
        <w:numPr>
          <w:ilvl w:val="0"/>
          <w:numId w:val="16"/>
        </w:numPr>
        <w:rPr>
          <w:lang w:val="nl-BE"/>
        </w:rPr>
      </w:pPr>
      <w:r w:rsidRPr="0058145E">
        <w:rPr>
          <w:b/>
          <w:bCs/>
          <w:lang w:val="nl-BE"/>
        </w:rPr>
        <w:t>Uiterst</w:t>
      </w:r>
      <w:r w:rsidR="00231D84" w:rsidRPr="00231D84">
        <w:rPr>
          <w:lang w:val="nl-BE"/>
        </w:rPr>
        <w:t xml:space="preserve"> </w:t>
      </w:r>
      <w:r w:rsidR="00231D84" w:rsidRPr="00231D84">
        <w:rPr>
          <w:b/>
          <w:bCs/>
          <w:lang w:val="nl-BE"/>
        </w:rPr>
        <w:t>compacte</w:t>
      </w:r>
      <w:r w:rsidR="00231D84" w:rsidRPr="00231D84">
        <w:rPr>
          <w:lang w:val="nl-BE"/>
        </w:rPr>
        <w:t xml:space="preserve"> ventilatie-unit</w:t>
      </w:r>
      <w:r w:rsidR="00EB4824">
        <w:rPr>
          <w:lang w:val="nl-BE"/>
        </w:rPr>
        <w:t xml:space="preserve">s. </w:t>
      </w:r>
      <w:r w:rsidR="00231D84" w:rsidRPr="00231D84">
        <w:rPr>
          <w:lang w:val="nl-BE"/>
        </w:rPr>
        <w:t xml:space="preserve"> </w:t>
      </w:r>
    </w:p>
    <w:p w14:paraId="59868F8C" w14:textId="53B264FF" w:rsidR="00231D84" w:rsidRPr="00231D84" w:rsidRDefault="00231D84" w:rsidP="00231D84">
      <w:pPr>
        <w:pStyle w:val="Lijstalinea"/>
        <w:numPr>
          <w:ilvl w:val="0"/>
          <w:numId w:val="16"/>
        </w:numPr>
        <w:rPr>
          <w:lang w:val="nl-BE"/>
        </w:rPr>
      </w:pPr>
      <w:r w:rsidRPr="00231D84">
        <w:rPr>
          <w:lang w:val="nl-BE"/>
        </w:rPr>
        <w:t>De efficiënte</w:t>
      </w:r>
      <w:r w:rsidR="0058145E">
        <w:rPr>
          <w:lang w:val="nl-BE"/>
        </w:rPr>
        <w:t xml:space="preserve"> </w:t>
      </w:r>
      <w:r w:rsidRPr="00231D84">
        <w:rPr>
          <w:b/>
          <w:bCs/>
          <w:lang w:val="nl-BE"/>
        </w:rPr>
        <w:t>constant flow</w:t>
      </w:r>
      <w:r w:rsidRPr="00231D84">
        <w:rPr>
          <w:lang w:val="nl-BE"/>
        </w:rPr>
        <w:t xml:space="preserve"> ventilatoren (EC motoren)</w:t>
      </w:r>
      <w:r w:rsidR="0058145E">
        <w:rPr>
          <w:lang w:val="nl-BE"/>
        </w:rPr>
        <w:t xml:space="preserve"> </w:t>
      </w:r>
      <w:r w:rsidRPr="00231D84">
        <w:rPr>
          <w:lang w:val="nl-BE"/>
        </w:rPr>
        <w:t xml:space="preserve">houden in de gekozen stand de ventilatoren onder alle omstandigheden de juiste hoeveelheid debiet constant. Dit resulteert in een </w:t>
      </w:r>
      <w:r w:rsidRPr="00231D84">
        <w:rPr>
          <w:b/>
          <w:bCs/>
          <w:lang w:val="nl-BE"/>
        </w:rPr>
        <w:t>100% balansregeling</w:t>
      </w:r>
      <w:r w:rsidRPr="00231D84">
        <w:rPr>
          <w:lang w:val="nl-BE"/>
        </w:rPr>
        <w:t xml:space="preserve">. </w:t>
      </w:r>
      <w:r w:rsidRPr="0058145E">
        <w:rPr>
          <w:lang w:val="nl-BE"/>
        </w:rPr>
        <w:t>Bovendien</w:t>
      </w:r>
      <w:r w:rsidRPr="00231D84">
        <w:rPr>
          <w:lang w:val="nl-BE"/>
        </w:rPr>
        <w:t xml:space="preserve"> zijn de ventilatoren makkelijk te demonteren voor onderhoud</w:t>
      </w:r>
      <w:r w:rsidRPr="0058145E">
        <w:rPr>
          <w:lang w:val="nl-BE"/>
        </w:rPr>
        <w:t xml:space="preserve">.  </w:t>
      </w:r>
    </w:p>
    <w:p w14:paraId="77DF3E4C" w14:textId="091A7570" w:rsidR="0058145E" w:rsidRDefault="00231D84" w:rsidP="00E0698D">
      <w:pPr>
        <w:pStyle w:val="Lijstalinea"/>
        <w:numPr>
          <w:ilvl w:val="0"/>
          <w:numId w:val="16"/>
        </w:numPr>
        <w:rPr>
          <w:lang w:val="nl-BE"/>
        </w:rPr>
      </w:pPr>
      <w:r w:rsidRPr="0058145E">
        <w:rPr>
          <w:lang w:val="nl-BE"/>
        </w:rPr>
        <w:t>De</w:t>
      </w:r>
      <w:r w:rsidR="0058145E" w:rsidRPr="0058145E">
        <w:rPr>
          <w:lang w:val="nl-BE"/>
        </w:rPr>
        <w:t xml:space="preserve"> </w:t>
      </w:r>
      <w:r w:rsidRPr="0058145E">
        <w:rPr>
          <w:b/>
          <w:bCs/>
          <w:lang w:val="nl-BE"/>
        </w:rPr>
        <w:t>warmtewisselaar</w:t>
      </w:r>
      <w:r w:rsidRPr="0058145E">
        <w:rPr>
          <w:lang w:val="nl-BE"/>
        </w:rPr>
        <w:t xml:space="preserve"> is vervaardigd uit </w:t>
      </w:r>
      <w:r w:rsidR="0058145E" w:rsidRPr="0058145E">
        <w:rPr>
          <w:lang w:val="nl-BE"/>
        </w:rPr>
        <w:t xml:space="preserve">recycleerbaar </w:t>
      </w:r>
      <w:r w:rsidRPr="0058145E">
        <w:rPr>
          <w:lang w:val="nl-BE"/>
        </w:rPr>
        <w:t>PET</w:t>
      </w:r>
      <w:r w:rsidR="0058145E" w:rsidRPr="0058145E">
        <w:rPr>
          <w:lang w:val="nl-BE"/>
        </w:rPr>
        <w:t>-</w:t>
      </w:r>
      <w:r w:rsidRPr="0058145E">
        <w:rPr>
          <w:lang w:val="nl-BE"/>
        </w:rPr>
        <w:t xml:space="preserve">G met een groot oppervlakte en een lage drukval (Pa). </w:t>
      </w:r>
      <w:r w:rsidR="0058145E" w:rsidRPr="0058145E">
        <w:rPr>
          <w:lang w:val="nl-BE"/>
        </w:rPr>
        <w:t xml:space="preserve">De </w:t>
      </w:r>
      <w:r w:rsidR="0058145E" w:rsidRPr="0058145E">
        <w:rPr>
          <w:b/>
          <w:bCs/>
          <w:lang w:val="nl-BE"/>
        </w:rPr>
        <w:t>enthalpiewisselaar</w:t>
      </w:r>
      <w:r w:rsidR="0058145E" w:rsidRPr="0058145E">
        <w:rPr>
          <w:lang w:val="nl-BE"/>
        </w:rPr>
        <w:t xml:space="preserve"> biedt hoger comfort en </w:t>
      </w:r>
      <w:r w:rsidR="002876AE">
        <w:rPr>
          <w:lang w:val="nl-BE"/>
        </w:rPr>
        <w:t xml:space="preserve">een </w:t>
      </w:r>
      <w:r w:rsidR="0058145E" w:rsidRPr="0058145E">
        <w:rPr>
          <w:lang w:val="nl-BE"/>
        </w:rPr>
        <w:t>betere vochtbalans in de woning door de recuperatie van vocht</w:t>
      </w:r>
      <w:r w:rsidR="002876AE">
        <w:rPr>
          <w:lang w:val="nl-BE"/>
        </w:rPr>
        <w:t xml:space="preserve"> uit de ‘natte’ ruimtes</w:t>
      </w:r>
      <w:r w:rsidR="0058145E" w:rsidRPr="0058145E">
        <w:rPr>
          <w:lang w:val="nl-BE"/>
        </w:rPr>
        <w:t>.</w:t>
      </w:r>
    </w:p>
    <w:p w14:paraId="65193D97" w14:textId="73488045" w:rsidR="0058145E" w:rsidRDefault="002876AE" w:rsidP="00E0698D">
      <w:pPr>
        <w:pStyle w:val="Lijstalinea"/>
        <w:numPr>
          <w:ilvl w:val="0"/>
          <w:numId w:val="16"/>
        </w:numPr>
        <w:rPr>
          <w:lang w:val="nl-BE"/>
        </w:rPr>
      </w:pPr>
      <w:r>
        <w:rPr>
          <w:lang w:val="nl-BE"/>
        </w:rPr>
        <w:t xml:space="preserve">De bediening op het toestel laat het schakelen tussen 4 ventilatiestanden toe en </w:t>
      </w:r>
      <w:r w:rsidR="001A2FDD">
        <w:rPr>
          <w:lang w:val="nl-BE"/>
        </w:rPr>
        <w:t>heeft een LED voor fout- en filtermeldingen.</w:t>
      </w:r>
    </w:p>
    <w:p w14:paraId="479043CD" w14:textId="4CB637F6" w:rsidR="002876AE" w:rsidRDefault="001A2FDD" w:rsidP="00E0698D">
      <w:pPr>
        <w:pStyle w:val="Lijstalinea"/>
        <w:numPr>
          <w:ilvl w:val="0"/>
          <w:numId w:val="16"/>
        </w:numPr>
        <w:rPr>
          <w:lang w:val="nl-BE"/>
        </w:rPr>
      </w:pPr>
      <w:r>
        <w:rPr>
          <w:lang w:val="nl-BE"/>
        </w:rPr>
        <w:t xml:space="preserve">Uitbreidbaar met accessoires zoals 4-standenschakelaar, klokregelingmodule, CO2- en relatieve vochtigheidssensoren. </w:t>
      </w:r>
    </w:p>
    <w:p w14:paraId="1FF8FAC3" w14:textId="28F7618C" w:rsidR="00231D84" w:rsidRDefault="00231D84" w:rsidP="00231D84">
      <w:pPr>
        <w:pStyle w:val="Lijstalinea"/>
        <w:numPr>
          <w:ilvl w:val="0"/>
          <w:numId w:val="16"/>
        </w:numPr>
        <w:rPr>
          <w:lang w:val="nl-BE"/>
        </w:rPr>
      </w:pPr>
      <w:r w:rsidRPr="00231D84">
        <w:rPr>
          <w:lang w:val="nl-BE"/>
        </w:rPr>
        <w:t xml:space="preserve">De </w:t>
      </w:r>
      <w:r w:rsidRPr="00231D84">
        <w:rPr>
          <w:b/>
          <w:bCs/>
          <w:lang w:val="nl-BE"/>
        </w:rPr>
        <w:t>aerodynamische bypass</w:t>
      </w:r>
      <w:r w:rsidRPr="00231D84">
        <w:rPr>
          <w:lang w:val="nl-BE"/>
        </w:rPr>
        <w:t xml:space="preserve"> wordt volledig automatisch gestuurd en laat </w:t>
      </w:r>
      <w:r w:rsidR="003E3868">
        <w:rPr>
          <w:lang w:val="nl-BE"/>
        </w:rPr>
        <w:t>f</w:t>
      </w:r>
      <w:r w:rsidRPr="00231D84">
        <w:rPr>
          <w:lang w:val="nl-BE"/>
        </w:rPr>
        <w:t>ree cooling toe.</w:t>
      </w:r>
    </w:p>
    <w:p w14:paraId="3095AD8B" w14:textId="1331C6BD" w:rsidR="00231D84" w:rsidRDefault="00000F13" w:rsidP="00231D84">
      <w:pPr>
        <w:pStyle w:val="Lijstalinea"/>
        <w:numPr>
          <w:ilvl w:val="0"/>
          <w:numId w:val="16"/>
        </w:numPr>
        <w:rPr>
          <w:lang w:val="nl-BE"/>
        </w:rPr>
      </w:pPr>
      <w:r>
        <w:rPr>
          <w:lang w:val="nl-BE"/>
        </w:rPr>
        <w:t xml:space="preserve">Voorzien van </w:t>
      </w:r>
      <w:r>
        <w:rPr>
          <w:b/>
          <w:bCs/>
          <w:lang w:val="nl-BE"/>
        </w:rPr>
        <w:t xml:space="preserve">intelligente </w:t>
      </w:r>
      <w:r w:rsidRPr="00000F13">
        <w:rPr>
          <w:b/>
          <w:bCs/>
          <w:lang w:val="nl-BE"/>
        </w:rPr>
        <w:t>vorstbeveiliging</w:t>
      </w:r>
      <w:r>
        <w:rPr>
          <w:b/>
          <w:bCs/>
          <w:lang w:val="nl-BE"/>
        </w:rPr>
        <w:t xml:space="preserve"> </w:t>
      </w:r>
      <w:r w:rsidR="001A2FDD">
        <w:rPr>
          <w:b/>
          <w:bCs/>
          <w:lang w:val="nl-BE"/>
        </w:rPr>
        <w:t xml:space="preserve">met onbalansfunctie </w:t>
      </w:r>
      <w:r>
        <w:rPr>
          <w:lang w:val="nl-BE"/>
        </w:rPr>
        <w:t>en</w:t>
      </w:r>
      <w:r w:rsidR="002876AE">
        <w:rPr>
          <w:lang w:val="nl-BE"/>
        </w:rPr>
        <w:t xml:space="preserve"> </w:t>
      </w:r>
      <w:r w:rsidR="001A2FDD">
        <w:rPr>
          <w:lang w:val="nl-BE"/>
        </w:rPr>
        <w:t xml:space="preserve">uit </w:t>
      </w:r>
      <w:r w:rsidR="002876AE">
        <w:rPr>
          <w:lang w:val="nl-BE"/>
        </w:rPr>
        <w:t xml:space="preserve">te breiden met externe voorverwarmer voor </w:t>
      </w:r>
      <w:r w:rsidR="001A2FDD">
        <w:rPr>
          <w:lang w:val="nl-BE"/>
        </w:rPr>
        <w:t xml:space="preserve">extra </w:t>
      </w:r>
      <w:r>
        <w:rPr>
          <w:lang w:val="nl-BE"/>
        </w:rPr>
        <w:t>bescherming van toestel</w:t>
      </w:r>
      <w:r w:rsidR="001A2FDD">
        <w:rPr>
          <w:lang w:val="nl-BE"/>
        </w:rPr>
        <w:t>.</w:t>
      </w:r>
    </w:p>
    <w:p w14:paraId="27C2690D" w14:textId="5847F48E" w:rsidR="00231D84" w:rsidRDefault="00231D84" w:rsidP="00231D84">
      <w:pPr>
        <w:pStyle w:val="Lijstalinea"/>
        <w:numPr>
          <w:ilvl w:val="0"/>
          <w:numId w:val="16"/>
        </w:numPr>
        <w:rPr>
          <w:lang w:val="nl-BE"/>
        </w:rPr>
      </w:pPr>
      <w:r w:rsidRPr="00231D84">
        <w:rPr>
          <w:lang w:val="nl-BE"/>
        </w:rPr>
        <w:t xml:space="preserve">Standaard geleverd met een plaatsbesparende </w:t>
      </w:r>
      <w:r w:rsidRPr="00231D84">
        <w:rPr>
          <w:b/>
          <w:bCs/>
          <w:lang w:val="nl-BE"/>
        </w:rPr>
        <w:t>condensafvoer</w:t>
      </w:r>
      <w:r w:rsidRPr="00231D84">
        <w:rPr>
          <w:lang w:val="nl-BE"/>
        </w:rPr>
        <w:t xml:space="preserve"> (balsifon)</w:t>
      </w:r>
      <w:r w:rsidR="001A2FDD">
        <w:rPr>
          <w:lang w:val="nl-BE"/>
        </w:rPr>
        <w:t xml:space="preserve"> (niet voor enthalpie-versie)</w:t>
      </w:r>
      <w:r w:rsidRPr="00231D84">
        <w:rPr>
          <w:lang w:val="nl-BE"/>
        </w:rPr>
        <w:t>.</w:t>
      </w:r>
    </w:p>
    <w:p w14:paraId="6844DB28" w14:textId="0730354B" w:rsidR="00231D84" w:rsidRPr="00231D84" w:rsidRDefault="00231D84" w:rsidP="00231D84">
      <w:pPr>
        <w:pStyle w:val="Lijstalinea"/>
        <w:numPr>
          <w:ilvl w:val="0"/>
          <w:numId w:val="16"/>
        </w:numPr>
        <w:rPr>
          <w:lang w:val="nl-BE"/>
        </w:rPr>
      </w:pPr>
      <w:r w:rsidRPr="00231D84">
        <w:rPr>
          <w:lang w:val="nl-BE"/>
        </w:rPr>
        <w:t xml:space="preserve">Het toestel is beschikbaar in zowel een </w:t>
      </w:r>
      <w:r w:rsidRPr="00231D84">
        <w:rPr>
          <w:b/>
          <w:bCs/>
          <w:lang w:val="nl-BE"/>
        </w:rPr>
        <w:t>linkse</w:t>
      </w:r>
      <w:r>
        <w:rPr>
          <w:lang w:val="nl-BE"/>
        </w:rPr>
        <w:t>-</w:t>
      </w:r>
      <w:r w:rsidRPr="00231D84">
        <w:rPr>
          <w:lang w:val="nl-BE"/>
        </w:rPr>
        <w:t xml:space="preserve"> (naar en van woning) als een </w:t>
      </w:r>
      <w:r w:rsidRPr="00231D84">
        <w:rPr>
          <w:b/>
          <w:bCs/>
          <w:lang w:val="nl-BE"/>
        </w:rPr>
        <w:t>rechtse-uitvoering</w:t>
      </w:r>
      <w:r w:rsidRPr="00231D84">
        <w:rPr>
          <w:lang w:val="nl-BE"/>
        </w:rPr>
        <w:t xml:space="preserve"> met 4 aansluitingen bovenaan. </w:t>
      </w:r>
    </w:p>
    <w:p w14:paraId="349879A7" w14:textId="11721E7D" w:rsidR="00231D84" w:rsidRPr="00231D84" w:rsidRDefault="00231D84" w:rsidP="00231D84">
      <w:pPr>
        <w:pStyle w:val="Lijstalinea"/>
        <w:numPr>
          <w:ilvl w:val="0"/>
          <w:numId w:val="16"/>
        </w:numPr>
        <w:rPr>
          <w:lang w:val="nl-BE"/>
        </w:rPr>
      </w:pPr>
      <w:r w:rsidRPr="00231D84">
        <w:rPr>
          <w:lang w:val="nl-BE"/>
        </w:rPr>
        <w:t xml:space="preserve">Het </w:t>
      </w:r>
      <w:r w:rsidRPr="00231D84">
        <w:rPr>
          <w:b/>
          <w:bCs/>
          <w:lang w:val="nl-BE"/>
        </w:rPr>
        <w:t>snelle onderhoud</w:t>
      </w:r>
      <w:r w:rsidRPr="00231D84">
        <w:rPr>
          <w:lang w:val="nl-BE"/>
        </w:rPr>
        <w:t xml:space="preserve"> van het toestel gebeurt volledig via de voorzijde. De onderdelen kunnen heel gemakkelijk verwijderd/gemonteerd worden.</w:t>
      </w:r>
    </w:p>
    <w:p w14:paraId="38A09BD2" w14:textId="7796C339" w:rsidR="002B5D29" w:rsidRPr="001A2FDD" w:rsidRDefault="00231D84" w:rsidP="00636023">
      <w:pPr>
        <w:pStyle w:val="Lijstalinea"/>
        <w:numPr>
          <w:ilvl w:val="0"/>
          <w:numId w:val="16"/>
        </w:numPr>
        <w:rPr>
          <w:lang w:val="nl-BE"/>
        </w:rPr>
      </w:pPr>
      <w:r w:rsidRPr="001A2FDD">
        <w:rPr>
          <w:lang w:val="nl-BE"/>
        </w:rPr>
        <w:t xml:space="preserve">100% </w:t>
      </w:r>
      <w:r w:rsidRPr="001A2FDD">
        <w:rPr>
          <w:b/>
          <w:bCs/>
          <w:lang w:val="nl-BE"/>
        </w:rPr>
        <w:t>milieuvriendelijke</w:t>
      </w:r>
      <w:r w:rsidRPr="001A2FDD">
        <w:rPr>
          <w:lang w:val="nl-BE"/>
        </w:rPr>
        <w:t xml:space="preserve"> verpakking - gemakkelijk te verwijderen en gemaakt in slechts één materiaal karton.</w:t>
      </w:r>
    </w:p>
    <w:p w14:paraId="39F2E9EE" w14:textId="4017B222" w:rsidR="00231D84" w:rsidRPr="002B5D29" w:rsidRDefault="00231D84" w:rsidP="002B5D29">
      <w:r w:rsidRPr="002B5D29">
        <w:rPr>
          <w:b/>
          <w:bCs/>
          <w:u w:val="single"/>
          <w:lang w:val="nl-BE"/>
        </w:rPr>
        <w:lastRenderedPageBreak/>
        <w:t>Productspecificaties</w:t>
      </w:r>
    </w:p>
    <w:tbl>
      <w:tblPr>
        <w:tblStyle w:val="Tabelraster"/>
        <w:tblW w:w="9978" w:type="dxa"/>
        <w:tblLook w:val="04A0" w:firstRow="1" w:lastRow="0" w:firstColumn="1" w:lastColumn="0" w:noHBand="0" w:noVBand="1"/>
      </w:tblPr>
      <w:tblGrid>
        <w:gridCol w:w="4673"/>
        <w:gridCol w:w="2835"/>
        <w:gridCol w:w="2470"/>
      </w:tblGrid>
      <w:tr w:rsidR="00F04862" w14:paraId="23C7CA70" w14:textId="7EABD5C0" w:rsidTr="00F04862">
        <w:tc>
          <w:tcPr>
            <w:tcW w:w="4673" w:type="dxa"/>
          </w:tcPr>
          <w:p w14:paraId="3705324B" w14:textId="77777777" w:rsidR="00F04862" w:rsidRDefault="00F04862" w:rsidP="00231D84"/>
        </w:tc>
        <w:tc>
          <w:tcPr>
            <w:tcW w:w="2835" w:type="dxa"/>
          </w:tcPr>
          <w:p w14:paraId="5FC8991A" w14:textId="77777777" w:rsidR="00F04862" w:rsidRDefault="00F04862" w:rsidP="00231D84">
            <w:r>
              <w:t>Ubiflux Compact W200</w:t>
            </w:r>
          </w:p>
          <w:p w14:paraId="5D673120" w14:textId="7478EEE6" w:rsidR="00F04862" w:rsidRDefault="00F04862" w:rsidP="00231D84">
            <w:r>
              <w:t>Standaard</w:t>
            </w:r>
          </w:p>
        </w:tc>
        <w:tc>
          <w:tcPr>
            <w:tcW w:w="2470" w:type="dxa"/>
          </w:tcPr>
          <w:p w14:paraId="30806916" w14:textId="77777777" w:rsidR="00F04862" w:rsidRDefault="00F04862" w:rsidP="00F04862">
            <w:r>
              <w:t>Ubiflux Compact W200</w:t>
            </w:r>
          </w:p>
          <w:p w14:paraId="21341A97" w14:textId="474532D0" w:rsidR="00F04862" w:rsidRDefault="00F04862" w:rsidP="00F04862">
            <w:r>
              <w:t>Enthalpie</w:t>
            </w:r>
          </w:p>
        </w:tc>
      </w:tr>
      <w:tr w:rsidR="00F04862" w14:paraId="1FF4627F" w14:textId="66ECE5CD" w:rsidTr="00F04862">
        <w:tc>
          <w:tcPr>
            <w:tcW w:w="4673" w:type="dxa"/>
          </w:tcPr>
          <w:p w14:paraId="42ADF5D7" w14:textId="6495F04C" w:rsidR="00F04862" w:rsidRPr="00231D84" w:rsidRDefault="00F04862" w:rsidP="00231D84">
            <w:pPr>
              <w:rPr>
                <w:lang w:val="nl-BE"/>
              </w:rPr>
            </w:pPr>
            <w:r w:rsidRPr="00231D84">
              <w:rPr>
                <w:lang w:val="nl-BE"/>
              </w:rPr>
              <w:t xml:space="preserve">Thermisch rendement </w:t>
            </w:r>
            <w:r>
              <w:rPr>
                <w:lang w:val="nl-BE"/>
              </w:rPr>
              <w:t>(EPBD)</w:t>
            </w:r>
            <w:r w:rsidRPr="00231D84">
              <w:rPr>
                <w:lang w:val="nl-BE"/>
              </w:rPr>
              <w:t xml:space="preserve"> </w:t>
            </w:r>
          </w:p>
        </w:tc>
        <w:tc>
          <w:tcPr>
            <w:tcW w:w="2835" w:type="dxa"/>
          </w:tcPr>
          <w:p w14:paraId="26BD1A11" w14:textId="2DDC7A75" w:rsidR="00F04862" w:rsidRDefault="00F04862" w:rsidP="00F04862">
            <w:pPr>
              <w:jc w:val="center"/>
            </w:pPr>
            <w:r>
              <w:t>Nog niet beschikbaar</w:t>
            </w:r>
          </w:p>
        </w:tc>
        <w:tc>
          <w:tcPr>
            <w:tcW w:w="2470" w:type="dxa"/>
          </w:tcPr>
          <w:p w14:paraId="2938C63C" w14:textId="450BD0A0" w:rsidR="00F04862" w:rsidRDefault="00F04862" w:rsidP="00F04862">
            <w:pPr>
              <w:jc w:val="center"/>
            </w:pPr>
            <w:r>
              <w:t>Nog niet beschikbaar</w:t>
            </w:r>
          </w:p>
        </w:tc>
      </w:tr>
      <w:tr w:rsidR="00F04862" w14:paraId="7021904A" w14:textId="0219C0B2" w:rsidTr="008F4DAA">
        <w:tc>
          <w:tcPr>
            <w:tcW w:w="4673" w:type="dxa"/>
          </w:tcPr>
          <w:p w14:paraId="7D736D96" w14:textId="61F375EE" w:rsidR="00F04862" w:rsidRPr="00231D84" w:rsidRDefault="00F04862" w:rsidP="00231D84">
            <w:pPr>
              <w:rPr>
                <w:lang w:val="nl-BE"/>
              </w:rPr>
            </w:pPr>
            <w:r w:rsidRPr="00231D84">
              <w:rPr>
                <w:lang w:val="nl-BE"/>
              </w:rPr>
              <w:t xml:space="preserve">Ventilatiecapaciteit bij </w:t>
            </w:r>
            <w:r>
              <w:rPr>
                <w:lang w:val="nl-BE"/>
              </w:rPr>
              <w:t xml:space="preserve">max. </w:t>
            </w:r>
            <w:r w:rsidRPr="00231D84">
              <w:rPr>
                <w:lang w:val="nl-BE"/>
              </w:rPr>
              <w:t xml:space="preserve">200Pa </w:t>
            </w:r>
            <w:r w:rsidRPr="00231D84">
              <w:rPr>
                <w:rFonts w:eastAsia="Times New Roman" w:cs="Calibri"/>
                <w:lang w:val="nl-BE" w:eastAsia="nl-BE"/>
              </w:rPr>
              <w:t>[m³/h]</w:t>
            </w:r>
          </w:p>
        </w:tc>
        <w:tc>
          <w:tcPr>
            <w:tcW w:w="5305" w:type="dxa"/>
            <w:gridSpan w:val="2"/>
          </w:tcPr>
          <w:p w14:paraId="3102186C" w14:textId="39FB4070" w:rsidR="00F04862" w:rsidRDefault="00F04862" w:rsidP="00F04862">
            <w:pPr>
              <w:jc w:val="center"/>
            </w:pPr>
            <w:r>
              <w:t>50-200 m³/h</w:t>
            </w:r>
          </w:p>
        </w:tc>
      </w:tr>
      <w:tr w:rsidR="00C406F9" w14:paraId="01FCBD63" w14:textId="386FC413" w:rsidTr="00044B3C">
        <w:tc>
          <w:tcPr>
            <w:tcW w:w="4673" w:type="dxa"/>
          </w:tcPr>
          <w:p w14:paraId="52A968BC" w14:textId="77777777" w:rsidR="00C406F9" w:rsidRDefault="00C406F9" w:rsidP="00231D84">
            <w:r>
              <w:t xml:space="preserve">Kanaalaansluiting </w:t>
            </w:r>
            <w:r w:rsidRPr="008703A6">
              <w:rPr>
                <w:rFonts w:eastAsia="Times New Roman" w:cs="Calibri"/>
                <w:lang w:eastAsia="nl-BE"/>
              </w:rPr>
              <w:t>[mm]</w:t>
            </w:r>
          </w:p>
        </w:tc>
        <w:tc>
          <w:tcPr>
            <w:tcW w:w="5305" w:type="dxa"/>
            <w:gridSpan w:val="2"/>
          </w:tcPr>
          <w:p w14:paraId="32C1D968" w14:textId="1424C2EB" w:rsidR="00C406F9" w:rsidRPr="008703A6" w:rsidRDefault="00C406F9" w:rsidP="00F04862">
            <w:pPr>
              <w:jc w:val="center"/>
              <w:rPr>
                <w:rFonts w:eastAsia="Times New Roman" w:cs="Calibri"/>
                <w:lang w:eastAsia="nl-BE"/>
              </w:rPr>
            </w:pPr>
            <w:r w:rsidRPr="008703A6">
              <w:rPr>
                <w:rFonts w:eastAsia="Times New Roman" w:cs="Calibri"/>
                <w:lang w:eastAsia="nl-BE"/>
              </w:rPr>
              <w:t>4 x Ø1</w:t>
            </w:r>
            <w:r>
              <w:rPr>
                <w:rFonts w:eastAsia="Times New Roman" w:cs="Calibri"/>
                <w:lang w:eastAsia="nl-BE"/>
              </w:rPr>
              <w:t>25</w:t>
            </w:r>
          </w:p>
        </w:tc>
      </w:tr>
      <w:tr w:rsidR="00F04862" w14:paraId="6B8580F8" w14:textId="51BE2FB7" w:rsidTr="00F04862">
        <w:tc>
          <w:tcPr>
            <w:tcW w:w="4673" w:type="dxa"/>
          </w:tcPr>
          <w:p w14:paraId="57FA23FA" w14:textId="77777777" w:rsidR="00F04862" w:rsidRDefault="00F04862" w:rsidP="00231D84">
            <w:r>
              <w:t>Condensafvoer balsifon</w:t>
            </w:r>
            <w:r w:rsidRPr="008703A6">
              <w:rPr>
                <w:rFonts w:eastAsia="Times New Roman" w:cs="Calibri"/>
                <w:lang w:eastAsia="nl-BE"/>
              </w:rPr>
              <w:t>[mm]</w:t>
            </w:r>
          </w:p>
        </w:tc>
        <w:tc>
          <w:tcPr>
            <w:tcW w:w="2835" w:type="dxa"/>
          </w:tcPr>
          <w:p w14:paraId="324323B0" w14:textId="77777777" w:rsidR="00F04862" w:rsidRDefault="00F04862" w:rsidP="00F04862">
            <w:pPr>
              <w:jc w:val="center"/>
            </w:pPr>
            <w:r w:rsidRPr="008703A6">
              <w:rPr>
                <w:rFonts w:eastAsia="Times New Roman" w:cs="Calibri"/>
                <w:lang w:eastAsia="nl-BE"/>
              </w:rPr>
              <w:t>Ø32</w:t>
            </w:r>
          </w:p>
        </w:tc>
        <w:tc>
          <w:tcPr>
            <w:tcW w:w="2470" w:type="dxa"/>
          </w:tcPr>
          <w:p w14:paraId="08395D85" w14:textId="61566FA3" w:rsidR="00F04862" w:rsidRPr="008703A6" w:rsidRDefault="00C406F9" w:rsidP="00F04862">
            <w:pPr>
              <w:jc w:val="center"/>
              <w:rPr>
                <w:rFonts w:eastAsia="Times New Roman" w:cs="Calibri"/>
                <w:lang w:eastAsia="nl-BE"/>
              </w:rPr>
            </w:pPr>
            <w:r>
              <w:rPr>
                <w:rFonts w:eastAsia="Times New Roman" w:cs="Calibri"/>
                <w:lang w:eastAsia="nl-BE"/>
              </w:rPr>
              <w:t>-</w:t>
            </w:r>
          </w:p>
        </w:tc>
      </w:tr>
      <w:tr w:rsidR="00F04862" w14:paraId="42A1578E" w14:textId="1BC56939" w:rsidTr="00F04862">
        <w:tc>
          <w:tcPr>
            <w:tcW w:w="4673" w:type="dxa"/>
          </w:tcPr>
          <w:p w14:paraId="7BB1922A" w14:textId="45FA16CA" w:rsidR="00F04862" w:rsidRDefault="00F04862" w:rsidP="00231D84">
            <w:r>
              <w:t>Maximum vermogen (EPBD)</w:t>
            </w:r>
          </w:p>
        </w:tc>
        <w:tc>
          <w:tcPr>
            <w:tcW w:w="2835" w:type="dxa"/>
          </w:tcPr>
          <w:p w14:paraId="664160FF" w14:textId="7EE39DD7" w:rsidR="00F04862" w:rsidRDefault="00F04862" w:rsidP="00F04862">
            <w:pPr>
              <w:jc w:val="center"/>
            </w:pPr>
            <w:r>
              <w:t>Nog niet beschikbaar</w:t>
            </w:r>
          </w:p>
        </w:tc>
        <w:tc>
          <w:tcPr>
            <w:tcW w:w="2470" w:type="dxa"/>
          </w:tcPr>
          <w:p w14:paraId="7F626221" w14:textId="616ED909" w:rsidR="00F04862" w:rsidRDefault="00C406F9" w:rsidP="00F04862">
            <w:pPr>
              <w:jc w:val="center"/>
            </w:pPr>
            <w:r>
              <w:t>Nog niet beschikbaar</w:t>
            </w:r>
          </w:p>
        </w:tc>
      </w:tr>
      <w:tr w:rsidR="00C406F9" w14:paraId="7ED41B75" w14:textId="7C5B958E" w:rsidTr="00B569DB">
        <w:tc>
          <w:tcPr>
            <w:tcW w:w="4673" w:type="dxa"/>
          </w:tcPr>
          <w:p w14:paraId="42A8C006" w14:textId="198C4272" w:rsidR="00C406F9" w:rsidRDefault="00C406F9" w:rsidP="00231D84">
            <w:r>
              <w:t>SPI</w:t>
            </w:r>
            <w:r w:rsidR="001A3425">
              <w:t xml:space="preserve"> [</w:t>
            </w:r>
            <w:r w:rsidR="001A3425" w:rsidRPr="008703A6">
              <w:rPr>
                <w:rFonts w:eastAsia="Times New Roman" w:cs="Calibri"/>
                <w:lang w:eastAsia="nl-BE"/>
              </w:rPr>
              <w:t>W/m³/h</w:t>
            </w:r>
            <w:r w:rsidR="001A3425">
              <w:rPr>
                <w:rFonts w:eastAsia="Times New Roman" w:cs="Calibri"/>
                <w:lang w:eastAsia="nl-BE"/>
              </w:rPr>
              <w:t>]</w:t>
            </w:r>
          </w:p>
        </w:tc>
        <w:tc>
          <w:tcPr>
            <w:tcW w:w="5305" w:type="dxa"/>
            <w:gridSpan w:val="2"/>
          </w:tcPr>
          <w:p w14:paraId="6085554E" w14:textId="318D87A2" w:rsidR="00C406F9" w:rsidRPr="008703A6" w:rsidRDefault="00C406F9" w:rsidP="00F04862">
            <w:pPr>
              <w:jc w:val="center"/>
              <w:rPr>
                <w:rFonts w:eastAsia="Times New Roman" w:cs="Calibri"/>
                <w:lang w:eastAsia="nl-BE"/>
              </w:rPr>
            </w:pPr>
            <w:r w:rsidRPr="008703A6">
              <w:rPr>
                <w:rFonts w:eastAsia="Times New Roman" w:cs="Calibri"/>
                <w:lang w:eastAsia="nl-BE"/>
              </w:rPr>
              <w:t>0,</w:t>
            </w:r>
            <w:r>
              <w:rPr>
                <w:rFonts w:eastAsia="Times New Roman" w:cs="Calibri"/>
                <w:lang w:eastAsia="nl-BE"/>
              </w:rPr>
              <w:t>26</w:t>
            </w:r>
            <w:r w:rsidRPr="008703A6">
              <w:rPr>
                <w:rFonts w:eastAsia="Times New Roman" w:cs="Calibri"/>
                <w:lang w:eastAsia="nl-BE"/>
              </w:rPr>
              <w:t xml:space="preserve"> </w:t>
            </w:r>
          </w:p>
        </w:tc>
      </w:tr>
      <w:tr w:rsidR="00F04862" w14:paraId="10A41B8D" w14:textId="762680C0" w:rsidTr="00F04862">
        <w:tc>
          <w:tcPr>
            <w:tcW w:w="4673" w:type="dxa"/>
          </w:tcPr>
          <w:p w14:paraId="2A2E6066" w14:textId="77777777" w:rsidR="00F04862" w:rsidRDefault="00F04862" w:rsidP="00231D84">
            <w:r>
              <w:t>Gewicht [kg]</w:t>
            </w:r>
          </w:p>
        </w:tc>
        <w:tc>
          <w:tcPr>
            <w:tcW w:w="2835" w:type="dxa"/>
          </w:tcPr>
          <w:p w14:paraId="5034FD80" w14:textId="29272A04" w:rsidR="00F04862" w:rsidRDefault="00F04862" w:rsidP="00F04862">
            <w:pPr>
              <w:jc w:val="center"/>
            </w:pPr>
            <w:r>
              <w:t>17</w:t>
            </w:r>
          </w:p>
        </w:tc>
        <w:tc>
          <w:tcPr>
            <w:tcW w:w="2470" w:type="dxa"/>
          </w:tcPr>
          <w:p w14:paraId="3E2649C6" w14:textId="26C9BFAE" w:rsidR="00F04862" w:rsidRDefault="00C406F9" w:rsidP="00F04862">
            <w:pPr>
              <w:jc w:val="center"/>
            </w:pPr>
            <w:r>
              <w:t>20</w:t>
            </w:r>
          </w:p>
        </w:tc>
      </w:tr>
      <w:tr w:rsidR="00C406F9" w14:paraId="727D6C7D" w14:textId="5DE90CDD" w:rsidTr="00B2192D">
        <w:tc>
          <w:tcPr>
            <w:tcW w:w="4673" w:type="dxa"/>
          </w:tcPr>
          <w:p w14:paraId="02C1A37A" w14:textId="77777777" w:rsidR="00C406F9" w:rsidRDefault="00C406F9" w:rsidP="00231D84">
            <w:r>
              <w:t xml:space="preserve">Afmetingen [mm] </w:t>
            </w:r>
            <w:r w:rsidRPr="008703A6">
              <w:rPr>
                <w:rFonts w:eastAsia="Times New Roman" w:cs="Calibri"/>
                <w:lang w:eastAsia="nl-BE"/>
              </w:rPr>
              <w:t>(BxHxD)</w:t>
            </w:r>
          </w:p>
        </w:tc>
        <w:tc>
          <w:tcPr>
            <w:tcW w:w="5305" w:type="dxa"/>
            <w:gridSpan w:val="2"/>
          </w:tcPr>
          <w:p w14:paraId="509F759E" w14:textId="1788379B" w:rsidR="00C406F9" w:rsidRDefault="00C406F9" w:rsidP="00F04862">
            <w:pPr>
              <w:jc w:val="center"/>
              <w:rPr>
                <w:rFonts w:eastAsia="Times New Roman" w:cs="Calibri"/>
                <w:lang w:eastAsia="nl-BE"/>
              </w:rPr>
            </w:pPr>
            <w:r>
              <w:rPr>
                <w:rFonts w:eastAsia="Times New Roman" w:cs="Calibri"/>
                <w:lang w:eastAsia="nl-BE"/>
              </w:rPr>
              <w:t>560</w:t>
            </w:r>
            <w:r w:rsidRPr="008703A6">
              <w:rPr>
                <w:rFonts w:eastAsia="Times New Roman" w:cs="Calibri"/>
                <w:lang w:eastAsia="nl-BE"/>
              </w:rPr>
              <w:t>x6</w:t>
            </w:r>
            <w:r>
              <w:rPr>
                <w:rFonts w:eastAsia="Times New Roman" w:cs="Calibri"/>
                <w:lang w:eastAsia="nl-BE"/>
              </w:rPr>
              <w:t>6</w:t>
            </w:r>
            <w:r w:rsidRPr="008703A6">
              <w:rPr>
                <w:rFonts w:eastAsia="Times New Roman" w:cs="Calibri"/>
                <w:lang w:eastAsia="nl-BE"/>
              </w:rPr>
              <w:t>0x</w:t>
            </w:r>
            <w:r>
              <w:rPr>
                <w:rFonts w:eastAsia="Times New Roman" w:cs="Calibri"/>
                <w:lang w:eastAsia="nl-BE"/>
              </w:rPr>
              <w:t>315</w:t>
            </w:r>
          </w:p>
        </w:tc>
      </w:tr>
      <w:tr w:rsidR="00C406F9" w14:paraId="59D0817E" w14:textId="1070077E" w:rsidTr="00EE4B51">
        <w:tc>
          <w:tcPr>
            <w:tcW w:w="4673" w:type="dxa"/>
          </w:tcPr>
          <w:p w14:paraId="50B7EB06" w14:textId="77777777" w:rsidR="00C406F9" w:rsidRDefault="00C406F9" w:rsidP="00231D84">
            <w:r w:rsidRPr="008703A6">
              <w:rPr>
                <w:rFonts w:eastAsia="Times New Roman" w:cs="Calibri"/>
                <w:lang w:eastAsia="nl-BE"/>
              </w:rPr>
              <w:t>Voedingsspanning [V/Hz]</w:t>
            </w:r>
          </w:p>
        </w:tc>
        <w:tc>
          <w:tcPr>
            <w:tcW w:w="5305" w:type="dxa"/>
            <w:gridSpan w:val="2"/>
          </w:tcPr>
          <w:p w14:paraId="34DC1F20" w14:textId="1E4E93B7" w:rsidR="00C406F9" w:rsidRPr="008703A6" w:rsidRDefault="00C406F9" w:rsidP="00F04862">
            <w:pPr>
              <w:jc w:val="center"/>
              <w:rPr>
                <w:rFonts w:eastAsia="Times New Roman" w:cs="Calibri"/>
                <w:lang w:eastAsia="nl-BE"/>
              </w:rPr>
            </w:pPr>
            <w:r w:rsidRPr="008703A6">
              <w:rPr>
                <w:rFonts w:eastAsia="Times New Roman" w:cs="Calibri"/>
                <w:lang w:eastAsia="nl-BE"/>
              </w:rPr>
              <w:t>230V/50Hz</w:t>
            </w:r>
          </w:p>
        </w:tc>
      </w:tr>
      <w:tr w:rsidR="00C406F9" w14:paraId="6E08858F" w14:textId="7BA2EADC" w:rsidTr="001F698A">
        <w:tc>
          <w:tcPr>
            <w:tcW w:w="4673" w:type="dxa"/>
          </w:tcPr>
          <w:p w14:paraId="2F049B29" w14:textId="17E96E3C" w:rsidR="00C406F9" w:rsidRDefault="00C406F9" w:rsidP="00231D84">
            <w:r>
              <w:t>Constant flow</w:t>
            </w:r>
          </w:p>
        </w:tc>
        <w:tc>
          <w:tcPr>
            <w:tcW w:w="5305" w:type="dxa"/>
            <w:gridSpan w:val="2"/>
          </w:tcPr>
          <w:p w14:paraId="3418EAC4" w14:textId="26A5E8C0" w:rsidR="00C406F9" w:rsidRDefault="00C406F9" w:rsidP="00F04862">
            <w:pPr>
              <w:jc w:val="center"/>
            </w:pPr>
            <w:r>
              <w:t>Ja</w:t>
            </w:r>
          </w:p>
        </w:tc>
      </w:tr>
      <w:tr w:rsidR="00C406F9" w14:paraId="312799C4" w14:textId="3AF329F6" w:rsidTr="008C45FD">
        <w:tc>
          <w:tcPr>
            <w:tcW w:w="4673" w:type="dxa"/>
          </w:tcPr>
          <w:p w14:paraId="31EB0C7E" w14:textId="1177D310" w:rsidR="00C406F9" w:rsidRDefault="00C406F9" w:rsidP="00231D84">
            <w:r>
              <w:rPr>
                <w:rFonts w:eastAsia="Times New Roman" w:cs="Calibri"/>
                <w:lang w:eastAsia="nl-BE"/>
              </w:rPr>
              <w:t>Intelligente v</w:t>
            </w:r>
            <w:r w:rsidRPr="008703A6">
              <w:rPr>
                <w:rFonts w:eastAsia="Times New Roman" w:cs="Calibri"/>
                <w:lang w:eastAsia="nl-BE"/>
              </w:rPr>
              <w:t>or</w:t>
            </w:r>
            <w:r>
              <w:rPr>
                <w:rFonts w:eastAsia="Times New Roman" w:cs="Calibri"/>
                <w:lang w:eastAsia="nl-BE"/>
              </w:rPr>
              <w:t>stregeling met onbalansfunctie</w:t>
            </w:r>
            <w:r w:rsidRPr="008703A6">
              <w:rPr>
                <w:rFonts w:eastAsia="Times New Roman" w:cs="Calibri"/>
                <w:lang w:eastAsia="nl-BE"/>
              </w:rPr>
              <w:t xml:space="preserve"> </w:t>
            </w:r>
          </w:p>
        </w:tc>
        <w:tc>
          <w:tcPr>
            <w:tcW w:w="5305" w:type="dxa"/>
            <w:gridSpan w:val="2"/>
          </w:tcPr>
          <w:p w14:paraId="1D9D8428" w14:textId="505D7867" w:rsidR="00C406F9" w:rsidRDefault="00C406F9" w:rsidP="00F04862">
            <w:pPr>
              <w:jc w:val="center"/>
            </w:pPr>
            <w:r>
              <w:t>Ja</w:t>
            </w:r>
          </w:p>
        </w:tc>
      </w:tr>
      <w:tr w:rsidR="00C406F9" w14:paraId="247062E5" w14:textId="3EE3B871" w:rsidTr="00B54128">
        <w:tc>
          <w:tcPr>
            <w:tcW w:w="4673" w:type="dxa"/>
          </w:tcPr>
          <w:p w14:paraId="08851C6E" w14:textId="5AACEE68" w:rsidR="00C406F9" w:rsidRDefault="00C406F9" w:rsidP="00231D84">
            <w:pPr>
              <w:rPr>
                <w:rFonts w:eastAsia="Times New Roman" w:cs="Calibri"/>
                <w:lang w:eastAsia="nl-BE"/>
              </w:rPr>
            </w:pPr>
            <w:r>
              <w:rPr>
                <w:rFonts w:eastAsia="Times New Roman" w:cs="Calibri"/>
                <w:lang w:eastAsia="nl-BE"/>
              </w:rPr>
              <w:t>100% bypass</w:t>
            </w:r>
          </w:p>
        </w:tc>
        <w:tc>
          <w:tcPr>
            <w:tcW w:w="5305" w:type="dxa"/>
            <w:gridSpan w:val="2"/>
          </w:tcPr>
          <w:p w14:paraId="41278C96" w14:textId="6542FF5E" w:rsidR="00C406F9" w:rsidRDefault="00C406F9" w:rsidP="00F04862">
            <w:pPr>
              <w:jc w:val="center"/>
            </w:pPr>
            <w:r>
              <w:t>Ja</w:t>
            </w:r>
          </w:p>
        </w:tc>
      </w:tr>
    </w:tbl>
    <w:p w14:paraId="5742C7D2" w14:textId="77777777" w:rsidR="00231D84" w:rsidRDefault="00231D84" w:rsidP="00231D84"/>
    <w:p w14:paraId="37F8B867" w14:textId="77777777" w:rsidR="00231D84" w:rsidRPr="00231D84" w:rsidRDefault="00231D84" w:rsidP="00231D84">
      <w:pPr>
        <w:rPr>
          <w:b/>
          <w:bCs/>
          <w:u w:val="single"/>
          <w:lang w:val="nl-BE"/>
        </w:rPr>
      </w:pPr>
      <w:r w:rsidRPr="00231D84">
        <w:rPr>
          <w:b/>
          <w:bCs/>
          <w:u w:val="single"/>
          <w:lang w:val="nl-BE"/>
        </w:rPr>
        <w:t xml:space="preserve">Aansluitmogelijkheden </w:t>
      </w:r>
    </w:p>
    <w:p w14:paraId="5BC71D96" w14:textId="48BF3CD7" w:rsidR="00231D84" w:rsidRPr="00D050D7" w:rsidRDefault="00231D84" w:rsidP="00231D84">
      <w:r w:rsidRPr="00231D84">
        <w:rPr>
          <w:lang w:val="nl-BE"/>
        </w:rPr>
        <w:t xml:space="preserve">De Ubiflux </w:t>
      </w:r>
      <w:r w:rsidR="00520866">
        <w:rPr>
          <w:lang w:val="nl-BE"/>
        </w:rPr>
        <w:t>Compact</w:t>
      </w:r>
      <w:r w:rsidRPr="00231D84">
        <w:rPr>
          <w:lang w:val="nl-BE"/>
        </w:rPr>
        <w:t xml:space="preserve"> heeft de meest </w:t>
      </w:r>
      <w:r w:rsidRPr="00231D84">
        <w:rPr>
          <w:b/>
          <w:bCs/>
          <w:lang w:val="nl-BE"/>
        </w:rPr>
        <w:t>moderne communicatie</w:t>
      </w:r>
      <w:r w:rsidRPr="00231D84">
        <w:rPr>
          <w:lang w:val="nl-BE"/>
        </w:rPr>
        <w:t xml:space="preserve">. Het toestel kan daarmee op verschillende manieren worden aangesloten. </w:t>
      </w:r>
      <w:r w:rsidRPr="00D050D7">
        <w:t xml:space="preserve">Standaard is de Ubiflux </w:t>
      </w:r>
      <w:r w:rsidR="00520866">
        <w:t>Compact</w:t>
      </w:r>
      <w:r w:rsidRPr="00D050D7">
        <w:t xml:space="preserve"> uitgerust met:</w:t>
      </w:r>
    </w:p>
    <w:p w14:paraId="00C6D8FD" w14:textId="77777777" w:rsidR="00231D84" w:rsidRPr="00231D84" w:rsidRDefault="00231D84" w:rsidP="00231D84">
      <w:pPr>
        <w:pStyle w:val="Lijstalinea"/>
        <w:numPr>
          <w:ilvl w:val="0"/>
          <w:numId w:val="13"/>
        </w:numPr>
        <w:rPr>
          <w:lang w:val="nl-BE"/>
        </w:rPr>
      </w:pPr>
      <w:r w:rsidRPr="00231D84">
        <w:rPr>
          <w:lang w:val="nl-BE"/>
        </w:rPr>
        <w:t>Modbus zorgt voor een eenvoudige koppeling met gebouwbeheersystemen</w:t>
      </w:r>
    </w:p>
    <w:p w14:paraId="677F1F0D" w14:textId="3D7A3CB2" w:rsidR="00231D84" w:rsidRPr="00231D84" w:rsidRDefault="00231D84" w:rsidP="00231D84">
      <w:pPr>
        <w:pStyle w:val="Lijstalinea"/>
        <w:numPr>
          <w:ilvl w:val="0"/>
          <w:numId w:val="13"/>
        </w:numPr>
        <w:rPr>
          <w:lang w:val="nl-BE"/>
        </w:rPr>
      </w:pPr>
      <w:r w:rsidRPr="00231D84">
        <w:rPr>
          <w:lang w:val="nl-BE"/>
        </w:rPr>
        <w:t>RJ12-</w:t>
      </w:r>
      <w:r w:rsidR="00EB198C">
        <w:rPr>
          <w:lang w:val="nl-BE"/>
        </w:rPr>
        <w:t xml:space="preserve">aansluiting </w:t>
      </w:r>
      <w:r w:rsidRPr="00231D84">
        <w:rPr>
          <w:lang w:val="nl-BE"/>
        </w:rPr>
        <w:t>voor een regeling via een 4-standenschakelaar</w:t>
      </w:r>
    </w:p>
    <w:p w14:paraId="12D717F5" w14:textId="77777777" w:rsidR="00231D84" w:rsidRDefault="00231D84" w:rsidP="00231D84">
      <w:pPr>
        <w:pStyle w:val="Lijstalinea"/>
        <w:numPr>
          <w:ilvl w:val="0"/>
          <w:numId w:val="13"/>
        </w:numPr>
        <w:rPr>
          <w:lang w:val="nl-BE"/>
        </w:rPr>
      </w:pPr>
      <w:r w:rsidRPr="00231D84">
        <w:rPr>
          <w:lang w:val="nl-BE"/>
        </w:rPr>
        <w:t>E-bus beheer voor een regeling via een klokmodule en vraaggestuurde ventilatie</w:t>
      </w:r>
    </w:p>
    <w:p w14:paraId="1B5D6ACA" w14:textId="7F8E6DA1" w:rsidR="00EB198C" w:rsidRDefault="00EB198C" w:rsidP="00231D84">
      <w:pPr>
        <w:pStyle w:val="Lijstalinea"/>
        <w:numPr>
          <w:ilvl w:val="0"/>
          <w:numId w:val="13"/>
        </w:numPr>
        <w:rPr>
          <w:lang w:val="nl-BE"/>
        </w:rPr>
      </w:pPr>
      <w:r>
        <w:rPr>
          <w:lang w:val="nl-BE"/>
        </w:rPr>
        <w:t>Aansluiting voor relatieve vochtigheidssensor</w:t>
      </w:r>
    </w:p>
    <w:p w14:paraId="177D51FC" w14:textId="512ED99B" w:rsidR="00EB198C" w:rsidRPr="00231D84" w:rsidRDefault="00EB198C" w:rsidP="00231D84">
      <w:pPr>
        <w:pStyle w:val="Lijstalinea"/>
        <w:numPr>
          <w:ilvl w:val="0"/>
          <w:numId w:val="13"/>
        </w:numPr>
        <w:rPr>
          <w:lang w:val="nl-BE"/>
        </w:rPr>
      </w:pPr>
      <w:r>
        <w:rPr>
          <w:lang w:val="nl-BE"/>
        </w:rPr>
        <w:t xml:space="preserve">USB-aansluiting voor </w:t>
      </w:r>
      <w:r w:rsidR="00F04862">
        <w:rPr>
          <w:lang w:val="nl-BE"/>
        </w:rPr>
        <w:t>aansluiting Ubbink RF-zender/ontvanger en RF-accessoires</w:t>
      </w:r>
    </w:p>
    <w:p w14:paraId="374B3CB5" w14:textId="77777777" w:rsidR="00231D84" w:rsidRPr="00231D84" w:rsidRDefault="00231D84" w:rsidP="00231D84">
      <w:pPr>
        <w:rPr>
          <w:lang w:val="nl-BE"/>
        </w:rPr>
      </w:pPr>
    </w:p>
    <w:p w14:paraId="5C64B58F" w14:textId="77777777" w:rsidR="00231D84" w:rsidRPr="00231D84" w:rsidRDefault="00231D84" w:rsidP="00231D84">
      <w:pPr>
        <w:rPr>
          <w:b/>
          <w:bCs/>
          <w:u w:val="single"/>
          <w:lang w:val="nl-BE"/>
        </w:rPr>
      </w:pPr>
      <w:r w:rsidRPr="00231D84">
        <w:rPr>
          <w:b/>
          <w:bCs/>
          <w:u w:val="single"/>
          <w:lang w:val="nl-BE"/>
        </w:rPr>
        <w:t xml:space="preserve">Certificeringen </w:t>
      </w:r>
    </w:p>
    <w:p w14:paraId="718EB705" w14:textId="13FE75F9" w:rsidR="00F04862" w:rsidRDefault="001A3425" w:rsidP="00231D84">
      <w:pPr>
        <w:rPr>
          <w:lang w:val="nl-BE"/>
        </w:rPr>
      </w:pPr>
      <w:r>
        <w:rPr>
          <w:lang w:val="nl-BE"/>
        </w:rPr>
        <w:t>Het toestel is opgenomen in de PHI (Passive House Institute) databank.</w:t>
      </w:r>
    </w:p>
    <w:p w14:paraId="050ECAAC" w14:textId="2BCF60E2" w:rsidR="00F04862" w:rsidRPr="00F04862" w:rsidRDefault="00F04862" w:rsidP="00231D84">
      <w:pPr>
        <w:rPr>
          <w:lang w:val="nl-BE"/>
        </w:rPr>
      </w:pPr>
      <w:r w:rsidRPr="00F04862">
        <w:rPr>
          <w:lang w:val="nl-BE"/>
        </w:rPr>
        <w:t>EPB-databank productgegevens (</w:t>
      </w:r>
      <w:hyperlink r:id="rId8" w:history="1">
        <w:r w:rsidRPr="00F04862">
          <w:rPr>
            <w:rStyle w:val="Hyperlink"/>
            <w:lang w:val="nl-BE"/>
          </w:rPr>
          <w:t>www.epbd.be</w:t>
        </w:r>
      </w:hyperlink>
      <w:r w:rsidRPr="00F04862">
        <w:rPr>
          <w:lang w:val="nl-BE"/>
        </w:rPr>
        <w:t xml:space="preserve">) </w:t>
      </w:r>
      <w:r>
        <w:rPr>
          <w:lang w:val="nl-BE"/>
        </w:rPr>
        <w:t>nog niet beschikbaar.</w:t>
      </w:r>
    </w:p>
    <w:p w14:paraId="7C60649D" w14:textId="77777777" w:rsidR="00231D84" w:rsidRPr="00F04862" w:rsidRDefault="00231D84" w:rsidP="00231D84">
      <w:pPr>
        <w:rPr>
          <w:lang w:val="nl-BE"/>
        </w:rPr>
      </w:pPr>
    </w:p>
    <w:p w14:paraId="1363564D" w14:textId="372EAD44" w:rsidR="00F04862" w:rsidRPr="00F04862" w:rsidRDefault="00F04862" w:rsidP="00F04862">
      <w:pPr>
        <w:rPr>
          <w:b/>
          <w:bCs/>
          <w:u w:val="single"/>
        </w:rPr>
      </w:pPr>
      <w:r w:rsidRPr="00F04862">
        <w:rPr>
          <w:b/>
          <w:bCs/>
          <w:u w:val="single"/>
        </w:rPr>
        <w:t>Passive House Institute</w:t>
      </w:r>
    </w:p>
    <w:tbl>
      <w:tblPr>
        <w:tblStyle w:val="Tabelraster"/>
        <w:tblW w:w="9978" w:type="dxa"/>
        <w:tblLook w:val="04A0" w:firstRow="1" w:lastRow="0" w:firstColumn="1" w:lastColumn="0" w:noHBand="0" w:noVBand="1"/>
      </w:tblPr>
      <w:tblGrid>
        <w:gridCol w:w="4673"/>
        <w:gridCol w:w="2835"/>
        <w:gridCol w:w="2470"/>
      </w:tblGrid>
      <w:tr w:rsidR="00C406F9" w14:paraId="60F6A160" w14:textId="77777777" w:rsidTr="00CE7E24">
        <w:tc>
          <w:tcPr>
            <w:tcW w:w="4673" w:type="dxa"/>
          </w:tcPr>
          <w:p w14:paraId="63BCFC4E" w14:textId="77777777" w:rsidR="00C406F9" w:rsidRDefault="00C406F9" w:rsidP="00CE7E24"/>
        </w:tc>
        <w:tc>
          <w:tcPr>
            <w:tcW w:w="2835" w:type="dxa"/>
          </w:tcPr>
          <w:p w14:paraId="6428186C" w14:textId="77777777" w:rsidR="00C406F9" w:rsidRDefault="00C406F9" w:rsidP="00CE7E24">
            <w:r>
              <w:t>Ubiflux Compact W200</w:t>
            </w:r>
          </w:p>
          <w:p w14:paraId="713DCA23" w14:textId="77777777" w:rsidR="00C406F9" w:rsidRDefault="00C406F9" w:rsidP="00CE7E24">
            <w:r>
              <w:t>Standaard</w:t>
            </w:r>
          </w:p>
        </w:tc>
        <w:tc>
          <w:tcPr>
            <w:tcW w:w="2470" w:type="dxa"/>
          </w:tcPr>
          <w:p w14:paraId="6A8097EC" w14:textId="77777777" w:rsidR="00C406F9" w:rsidRDefault="00C406F9" w:rsidP="00CE7E24">
            <w:r>
              <w:t>Ubiflux Compact W200</w:t>
            </w:r>
          </w:p>
          <w:p w14:paraId="625138A3" w14:textId="77777777" w:rsidR="00C406F9" w:rsidRDefault="00C406F9" w:rsidP="00CE7E24">
            <w:r>
              <w:t>Enthalpie</w:t>
            </w:r>
          </w:p>
        </w:tc>
      </w:tr>
      <w:tr w:rsidR="00C406F9" w14:paraId="09E4DF92" w14:textId="77777777" w:rsidTr="00C406F9">
        <w:tc>
          <w:tcPr>
            <w:tcW w:w="4673" w:type="dxa"/>
          </w:tcPr>
          <w:p w14:paraId="7099C9BF" w14:textId="0B45995A" w:rsidR="00C406F9" w:rsidRPr="001A3425" w:rsidRDefault="001A3425" w:rsidP="00CE7E24">
            <w:r w:rsidRPr="001A3425">
              <w:t>Air flow range [m³/h</w:t>
            </w:r>
            <w:r>
              <w:t>]</w:t>
            </w:r>
          </w:p>
        </w:tc>
        <w:tc>
          <w:tcPr>
            <w:tcW w:w="2835" w:type="dxa"/>
          </w:tcPr>
          <w:p w14:paraId="0DD67E82" w14:textId="5A4BEF3C" w:rsidR="00C406F9" w:rsidRDefault="001A3425" w:rsidP="00CE7E24">
            <w:pPr>
              <w:jc w:val="center"/>
            </w:pPr>
            <w:r>
              <w:t>72-153</w:t>
            </w:r>
          </w:p>
        </w:tc>
        <w:tc>
          <w:tcPr>
            <w:tcW w:w="2470" w:type="dxa"/>
          </w:tcPr>
          <w:p w14:paraId="0E08FD2A" w14:textId="740B8681" w:rsidR="00C406F9" w:rsidRDefault="001A3425" w:rsidP="00CE7E24">
            <w:pPr>
              <w:jc w:val="center"/>
            </w:pPr>
            <w:r>
              <w:t>72-154</w:t>
            </w:r>
          </w:p>
        </w:tc>
      </w:tr>
      <w:tr w:rsidR="00C406F9" w:rsidRPr="00C406F9" w14:paraId="45267C2C" w14:textId="77777777" w:rsidTr="00C406F9">
        <w:tc>
          <w:tcPr>
            <w:tcW w:w="4673" w:type="dxa"/>
          </w:tcPr>
          <w:p w14:paraId="2C619711" w14:textId="693F8E7E" w:rsidR="00C406F9" w:rsidRPr="001A3425" w:rsidRDefault="001A3425" w:rsidP="00CE7E24">
            <w:r w:rsidRPr="001A3425">
              <w:t>Specific electric power [W/</w:t>
            </w:r>
            <w:r>
              <w:t>m³/h]</w:t>
            </w:r>
          </w:p>
        </w:tc>
        <w:tc>
          <w:tcPr>
            <w:tcW w:w="2835" w:type="dxa"/>
          </w:tcPr>
          <w:p w14:paraId="704D7A50" w14:textId="73AB8129" w:rsidR="00C406F9" w:rsidRPr="00C406F9" w:rsidRDefault="001A3425" w:rsidP="00CE7E24">
            <w:pPr>
              <w:jc w:val="center"/>
              <w:rPr>
                <w:lang w:val="nl-BE"/>
              </w:rPr>
            </w:pPr>
            <w:r>
              <w:rPr>
                <w:lang w:val="nl-BE"/>
              </w:rPr>
              <w:t>0,30</w:t>
            </w:r>
          </w:p>
        </w:tc>
        <w:tc>
          <w:tcPr>
            <w:tcW w:w="2470" w:type="dxa"/>
          </w:tcPr>
          <w:p w14:paraId="36ED3567" w14:textId="5C35A67E" w:rsidR="00C406F9" w:rsidRPr="00C406F9" w:rsidRDefault="001A3425" w:rsidP="00CE7E24">
            <w:pPr>
              <w:jc w:val="center"/>
              <w:rPr>
                <w:lang w:val="nl-BE"/>
              </w:rPr>
            </w:pPr>
            <w:r>
              <w:rPr>
                <w:lang w:val="nl-BE"/>
              </w:rPr>
              <w:t>0,29</w:t>
            </w:r>
          </w:p>
        </w:tc>
      </w:tr>
      <w:tr w:rsidR="00C406F9" w14:paraId="6C4C98D7" w14:textId="77777777" w:rsidTr="00C406F9">
        <w:tc>
          <w:tcPr>
            <w:tcW w:w="4673" w:type="dxa"/>
          </w:tcPr>
          <w:p w14:paraId="70766FF6" w14:textId="45673A91" w:rsidR="00C406F9" w:rsidRDefault="001A3425" w:rsidP="00CE7E24">
            <w:r>
              <w:t>Heat recovery rate</w:t>
            </w:r>
          </w:p>
        </w:tc>
        <w:tc>
          <w:tcPr>
            <w:tcW w:w="2835" w:type="dxa"/>
          </w:tcPr>
          <w:p w14:paraId="0B945EAC" w14:textId="6D15AE2D" w:rsidR="00C406F9" w:rsidRPr="008703A6" w:rsidRDefault="001A3425" w:rsidP="00CE7E24">
            <w:pPr>
              <w:jc w:val="center"/>
              <w:rPr>
                <w:rFonts w:eastAsia="Times New Roman" w:cs="Calibri"/>
                <w:lang w:eastAsia="nl-BE"/>
              </w:rPr>
            </w:pPr>
            <w:r>
              <w:rPr>
                <w:rFonts w:eastAsia="Times New Roman" w:cs="Calibri"/>
                <w:lang w:eastAsia="nl-BE"/>
              </w:rPr>
              <w:t>87%</w:t>
            </w:r>
          </w:p>
        </w:tc>
        <w:tc>
          <w:tcPr>
            <w:tcW w:w="2470" w:type="dxa"/>
          </w:tcPr>
          <w:p w14:paraId="0AB21141" w14:textId="34D18099" w:rsidR="00C406F9" w:rsidRPr="008703A6" w:rsidRDefault="001A3425" w:rsidP="00CE7E24">
            <w:pPr>
              <w:jc w:val="center"/>
              <w:rPr>
                <w:rFonts w:eastAsia="Times New Roman" w:cs="Calibri"/>
                <w:lang w:eastAsia="nl-BE"/>
              </w:rPr>
            </w:pPr>
            <w:r>
              <w:rPr>
                <w:rFonts w:eastAsia="Times New Roman" w:cs="Calibri"/>
                <w:lang w:eastAsia="nl-BE"/>
              </w:rPr>
              <w:t>82%</w:t>
            </w:r>
          </w:p>
        </w:tc>
      </w:tr>
      <w:tr w:rsidR="00C406F9" w14:paraId="04E1BCA6" w14:textId="77777777" w:rsidTr="00C406F9">
        <w:tc>
          <w:tcPr>
            <w:tcW w:w="4673" w:type="dxa"/>
          </w:tcPr>
          <w:p w14:paraId="51907314" w14:textId="59A53AD3" w:rsidR="00C406F9" w:rsidRDefault="001A3425" w:rsidP="00CE7E24">
            <w:r>
              <w:t>Humidity recovery</w:t>
            </w:r>
          </w:p>
        </w:tc>
        <w:tc>
          <w:tcPr>
            <w:tcW w:w="2835" w:type="dxa"/>
          </w:tcPr>
          <w:p w14:paraId="041295FB" w14:textId="1E14A04A" w:rsidR="00C406F9" w:rsidRPr="008703A6" w:rsidRDefault="001A3425" w:rsidP="00CE7E24">
            <w:pPr>
              <w:jc w:val="center"/>
              <w:rPr>
                <w:rFonts w:eastAsia="Times New Roman" w:cs="Calibri"/>
                <w:lang w:eastAsia="nl-BE"/>
              </w:rPr>
            </w:pPr>
            <w:r>
              <w:rPr>
                <w:rFonts w:eastAsia="Times New Roman" w:cs="Calibri"/>
                <w:lang w:eastAsia="nl-BE"/>
              </w:rPr>
              <w:t>-</w:t>
            </w:r>
          </w:p>
        </w:tc>
        <w:tc>
          <w:tcPr>
            <w:tcW w:w="2470" w:type="dxa"/>
          </w:tcPr>
          <w:p w14:paraId="49455BDB" w14:textId="448ADB87" w:rsidR="00C406F9" w:rsidRPr="008703A6" w:rsidRDefault="001A3425" w:rsidP="00CE7E24">
            <w:pPr>
              <w:jc w:val="center"/>
              <w:rPr>
                <w:rFonts w:eastAsia="Times New Roman" w:cs="Calibri"/>
                <w:lang w:eastAsia="nl-BE"/>
              </w:rPr>
            </w:pPr>
            <w:r>
              <w:rPr>
                <w:rFonts w:eastAsia="Times New Roman" w:cs="Calibri"/>
                <w:lang w:eastAsia="nl-BE"/>
              </w:rPr>
              <w:t>78%</w:t>
            </w:r>
          </w:p>
        </w:tc>
      </w:tr>
    </w:tbl>
    <w:p w14:paraId="1507970C" w14:textId="77777777" w:rsidR="00231D84" w:rsidRPr="00231D84" w:rsidRDefault="00231D84" w:rsidP="00231D84">
      <w:pPr>
        <w:rPr>
          <w:rFonts w:eastAsia="Times New Roman" w:cs="Arial"/>
          <w:lang w:val="nl-BE" w:eastAsia="nl-BE"/>
        </w:rPr>
      </w:pPr>
    </w:p>
    <w:p w14:paraId="65B3EDDB" w14:textId="481B9D1D" w:rsidR="00231D84" w:rsidRPr="00231D84" w:rsidRDefault="00231D84" w:rsidP="00231D84">
      <w:pPr>
        <w:rPr>
          <w:b/>
          <w:bCs/>
          <w:u w:val="single"/>
          <w:lang w:val="nl-BE"/>
        </w:rPr>
      </w:pPr>
      <w:r w:rsidRPr="00231D84">
        <w:rPr>
          <w:b/>
          <w:bCs/>
          <w:u w:val="single"/>
          <w:lang w:val="nl-BE"/>
        </w:rPr>
        <w:t>Filterklasse</w:t>
      </w:r>
    </w:p>
    <w:p w14:paraId="42B8E0DF" w14:textId="454E043B" w:rsidR="00231D84" w:rsidRPr="00231D84" w:rsidRDefault="00231D84" w:rsidP="00231D84">
      <w:pPr>
        <w:rPr>
          <w:lang w:val="nl-BE"/>
        </w:rPr>
      </w:pPr>
      <w:r w:rsidRPr="00231D84">
        <w:rPr>
          <w:lang w:val="nl-BE"/>
        </w:rPr>
        <w:t xml:space="preserve">De standaard filters in het toestel zijn G4 ISO </w:t>
      </w:r>
      <w:r w:rsidR="00241FF9">
        <w:rPr>
          <w:lang w:val="nl-BE"/>
        </w:rPr>
        <w:t>C</w:t>
      </w:r>
      <w:r w:rsidRPr="00231D84">
        <w:rPr>
          <w:lang w:val="nl-BE"/>
        </w:rPr>
        <w:t>oarse</w:t>
      </w:r>
      <w:r w:rsidR="003E3868">
        <w:rPr>
          <w:lang w:val="nl-BE"/>
        </w:rPr>
        <w:t xml:space="preserve"> 60%</w:t>
      </w:r>
      <w:r w:rsidRPr="00231D84">
        <w:rPr>
          <w:lang w:val="nl-BE"/>
        </w:rPr>
        <w:t xml:space="preserve"> filters. Deze grofstof filters filteren 80-90% van de deeltjesgroottes &gt; 10</w:t>
      </w:r>
      <w:r w:rsidR="001A3425">
        <w:rPr>
          <w:lang w:val="nl-BE"/>
        </w:rPr>
        <w:t>µ</w:t>
      </w:r>
      <w:r w:rsidRPr="00231D84">
        <w:rPr>
          <w:lang w:val="nl-BE"/>
        </w:rPr>
        <w:t>m. Voorbeelden hiervan zijn haren, zand, textieldraden en stuifmeel en andere vormen van grof stof. Optioneel kunnen deze filters vervangen worden door ISO ePM1 filters (F7 en koolstoffilters). Deze fijnstoffilters filteren deeltjesgroottes &lt;PM1. Voorbeelden hiervan zijn smog, uitlaatgassen, cementstof, roet en zwevend atmosferisch stof.</w:t>
      </w:r>
    </w:p>
    <w:p w14:paraId="49979D95" w14:textId="77777777" w:rsidR="00231D84" w:rsidRDefault="00231D84" w:rsidP="00231D84">
      <w:pPr>
        <w:rPr>
          <w:rFonts w:eastAsia="Times New Roman" w:cs="Arial"/>
          <w:lang w:val="nl-BE" w:eastAsia="nl-BE"/>
        </w:rPr>
      </w:pPr>
    </w:p>
    <w:p w14:paraId="2B28AC72" w14:textId="77777777" w:rsidR="001A3425" w:rsidRDefault="001A3425" w:rsidP="00231D84">
      <w:pPr>
        <w:rPr>
          <w:rFonts w:eastAsia="Times New Roman" w:cs="Arial"/>
          <w:lang w:val="nl-BE" w:eastAsia="nl-BE"/>
        </w:rPr>
      </w:pPr>
    </w:p>
    <w:p w14:paraId="226744CA" w14:textId="77777777" w:rsidR="001A3425" w:rsidRDefault="001A3425" w:rsidP="00231D84">
      <w:pPr>
        <w:rPr>
          <w:rFonts w:eastAsia="Times New Roman" w:cs="Arial"/>
          <w:lang w:val="nl-BE" w:eastAsia="nl-BE"/>
        </w:rPr>
      </w:pPr>
    </w:p>
    <w:p w14:paraId="5ACA9896" w14:textId="77777777" w:rsidR="001A3425" w:rsidRDefault="001A3425" w:rsidP="00231D84">
      <w:pPr>
        <w:rPr>
          <w:rFonts w:eastAsia="Times New Roman" w:cs="Arial"/>
          <w:lang w:val="nl-BE" w:eastAsia="nl-BE"/>
        </w:rPr>
      </w:pPr>
    </w:p>
    <w:p w14:paraId="7C314233" w14:textId="77777777" w:rsidR="001A3425" w:rsidRPr="00231D84" w:rsidRDefault="001A3425" w:rsidP="00231D84">
      <w:pPr>
        <w:rPr>
          <w:rFonts w:eastAsia="Times New Roman" w:cs="Arial"/>
          <w:lang w:val="nl-BE" w:eastAsia="nl-BE"/>
        </w:rPr>
      </w:pPr>
    </w:p>
    <w:p w14:paraId="58853D69" w14:textId="3F609DBD" w:rsidR="00231D84" w:rsidRDefault="00231D84" w:rsidP="00231D84">
      <w:pPr>
        <w:rPr>
          <w:b/>
          <w:bCs/>
          <w:u w:val="single"/>
          <w:lang w:val="nl-BE"/>
        </w:rPr>
      </w:pPr>
      <w:r w:rsidRPr="00231D84">
        <w:rPr>
          <w:b/>
          <w:bCs/>
          <w:u w:val="single"/>
          <w:lang w:val="nl-BE"/>
        </w:rPr>
        <w:lastRenderedPageBreak/>
        <w:t>Ecodesign </w:t>
      </w:r>
      <w:r w:rsidR="00D80A04">
        <w:rPr>
          <w:b/>
          <w:bCs/>
          <w:u w:val="single"/>
          <w:lang w:val="nl-BE"/>
        </w:rPr>
        <w:t>(ERP)</w:t>
      </w:r>
    </w:p>
    <w:p w14:paraId="4A98E788" w14:textId="77777777" w:rsidR="00D80A04" w:rsidRPr="00231D84" w:rsidRDefault="00D80A04" w:rsidP="00231D84">
      <w:pPr>
        <w:rPr>
          <w:b/>
          <w:bCs/>
          <w:u w:val="single"/>
          <w:lang w:val="nl-BE"/>
        </w:rPr>
      </w:pPr>
    </w:p>
    <w:tbl>
      <w:tblPr>
        <w:tblW w:w="6371" w:type="dxa"/>
        <w:shd w:val="clear" w:color="auto" w:fill="FFFFFF"/>
        <w:tblCellMar>
          <w:top w:w="15" w:type="dxa"/>
          <w:left w:w="15" w:type="dxa"/>
          <w:bottom w:w="15" w:type="dxa"/>
          <w:right w:w="15" w:type="dxa"/>
        </w:tblCellMar>
        <w:tblLook w:val="04A0" w:firstRow="1" w:lastRow="0" w:firstColumn="1" w:lastColumn="0" w:noHBand="0" w:noVBand="1"/>
      </w:tblPr>
      <w:tblGrid>
        <w:gridCol w:w="3943"/>
        <w:gridCol w:w="2428"/>
      </w:tblGrid>
      <w:tr w:rsidR="002B5D29" w:rsidRPr="008703A6" w14:paraId="533C50E6"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hideMark/>
          </w:tcPr>
          <w:p w14:paraId="0A91CEA6" w14:textId="4B56E988" w:rsidR="002B5D29" w:rsidRPr="008703A6" w:rsidRDefault="002B5D29" w:rsidP="00231D84">
            <w:pPr>
              <w:rPr>
                <w:rFonts w:eastAsia="Times New Roman" w:cs="Arial"/>
                <w:lang w:eastAsia="nl-BE"/>
              </w:rPr>
            </w:pPr>
            <w:r w:rsidRPr="008703A6">
              <w:rPr>
                <w:rFonts w:eastAsia="Times New Roman" w:cs="Arial"/>
                <w:lang w:eastAsia="nl-BE"/>
              </w:rPr>
              <w:t>Ecodesign (klimaatzone</w:t>
            </w:r>
            <w:r w:rsidR="00D80A04">
              <w:rPr>
                <w:rFonts w:eastAsia="Times New Roman" w:cs="Arial"/>
                <w:lang w:eastAsia="nl-BE"/>
              </w:rPr>
              <w:t xml:space="preserve"> </w:t>
            </w:r>
            <w:r w:rsidRPr="008703A6">
              <w:rPr>
                <w:rFonts w:eastAsia="Times New Roman" w:cs="Arial"/>
                <w:lang w:eastAsia="nl-BE"/>
              </w:rPr>
              <w:t>gemiddeld)</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16B16031" w14:textId="42DF42DF" w:rsidR="002B5D29" w:rsidRPr="008703A6" w:rsidRDefault="00D80A04" w:rsidP="00231D84">
            <w:pPr>
              <w:rPr>
                <w:rFonts w:eastAsia="Times New Roman" w:cs="Arial"/>
                <w:lang w:eastAsia="nl-BE"/>
              </w:rPr>
            </w:pPr>
            <w:r>
              <w:rPr>
                <w:rFonts w:eastAsia="Times New Roman" w:cs="Arial"/>
                <w:lang w:eastAsia="nl-BE"/>
              </w:rPr>
              <w:t>Ubiflux Compact W200</w:t>
            </w:r>
          </w:p>
        </w:tc>
      </w:tr>
      <w:tr w:rsidR="002B5D29" w:rsidRPr="008703A6" w14:paraId="53A0C901"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hideMark/>
          </w:tcPr>
          <w:p w14:paraId="4BF8728D" w14:textId="77777777" w:rsidR="002B5D29" w:rsidRPr="008703A6" w:rsidRDefault="002B5D29" w:rsidP="00231D84">
            <w:pPr>
              <w:rPr>
                <w:rFonts w:eastAsia="Times New Roman" w:cs="Arial"/>
                <w:lang w:eastAsia="nl-BE"/>
              </w:rPr>
            </w:pPr>
            <w:r w:rsidRPr="008703A6">
              <w:rPr>
                <w:rFonts w:eastAsia="Times New Roman" w:cs="Arial"/>
                <w:lang w:eastAsia="nl-BE"/>
              </w:rPr>
              <w:t>Handbediend </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154F73C0" w14:textId="77777777" w:rsidR="002B5D29" w:rsidRPr="008703A6" w:rsidRDefault="002B5D29" w:rsidP="00231D84">
            <w:pPr>
              <w:rPr>
                <w:rFonts w:eastAsia="Times New Roman" w:cs="Arial"/>
                <w:lang w:eastAsia="nl-BE"/>
              </w:rPr>
            </w:pPr>
            <w:r w:rsidRPr="008703A6">
              <w:rPr>
                <w:rFonts w:eastAsia="Times New Roman" w:cs="Arial"/>
                <w:lang w:eastAsia="nl-BE"/>
              </w:rPr>
              <w:t>A</w:t>
            </w:r>
          </w:p>
        </w:tc>
      </w:tr>
      <w:tr w:rsidR="002B5D29" w:rsidRPr="008703A6" w14:paraId="3FE40515"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hideMark/>
          </w:tcPr>
          <w:p w14:paraId="5A4C1CA7" w14:textId="77777777" w:rsidR="002B5D29" w:rsidRPr="008703A6" w:rsidRDefault="002B5D29" w:rsidP="00231D84">
            <w:pPr>
              <w:rPr>
                <w:rFonts w:eastAsia="Times New Roman" w:cs="Arial"/>
                <w:lang w:eastAsia="nl-BE"/>
              </w:rPr>
            </w:pPr>
            <w:r w:rsidRPr="008703A6">
              <w:rPr>
                <w:rFonts w:eastAsia="Times New Roman" w:cs="Arial"/>
                <w:lang w:eastAsia="nl-BE"/>
              </w:rPr>
              <w:t>Klokregeling </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34F42516" w14:textId="77777777" w:rsidR="002B5D29" w:rsidRPr="008703A6" w:rsidRDefault="002B5D29" w:rsidP="00231D84">
            <w:pPr>
              <w:rPr>
                <w:rFonts w:eastAsia="Times New Roman" w:cs="Arial"/>
                <w:lang w:eastAsia="nl-BE"/>
              </w:rPr>
            </w:pPr>
            <w:r w:rsidRPr="008703A6">
              <w:rPr>
                <w:rFonts w:eastAsia="Times New Roman" w:cs="Arial"/>
                <w:lang w:eastAsia="nl-BE"/>
              </w:rPr>
              <w:t>A</w:t>
            </w:r>
          </w:p>
        </w:tc>
      </w:tr>
      <w:tr w:rsidR="002B5D29" w:rsidRPr="008703A6" w14:paraId="6BF2139A"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hideMark/>
          </w:tcPr>
          <w:p w14:paraId="29A3CCA6" w14:textId="77777777" w:rsidR="002B5D29" w:rsidRPr="008703A6" w:rsidRDefault="002B5D29" w:rsidP="00231D84">
            <w:pPr>
              <w:rPr>
                <w:rFonts w:eastAsia="Times New Roman" w:cs="Arial"/>
                <w:lang w:eastAsia="nl-BE"/>
              </w:rPr>
            </w:pPr>
            <w:r w:rsidRPr="008703A6">
              <w:rPr>
                <w:rFonts w:eastAsia="Times New Roman" w:cs="Arial"/>
                <w:lang w:eastAsia="nl-BE"/>
              </w:rPr>
              <w:t>Centrale regeling met 1 sensor </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0BEEC3DD" w14:textId="10573E18" w:rsidR="002B5D29" w:rsidRPr="008703A6" w:rsidRDefault="002B5D29" w:rsidP="00231D84">
            <w:pPr>
              <w:rPr>
                <w:rFonts w:eastAsia="Times New Roman" w:cs="Arial"/>
                <w:lang w:eastAsia="nl-BE"/>
              </w:rPr>
            </w:pPr>
            <w:r w:rsidRPr="008703A6">
              <w:rPr>
                <w:rFonts w:eastAsia="Times New Roman" w:cs="Arial"/>
                <w:lang w:eastAsia="nl-BE"/>
              </w:rPr>
              <w:t>A</w:t>
            </w:r>
          </w:p>
        </w:tc>
      </w:tr>
      <w:tr w:rsidR="002B5D29" w:rsidRPr="008703A6" w14:paraId="5195DC52"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hideMark/>
          </w:tcPr>
          <w:p w14:paraId="40E6E0D9" w14:textId="77777777" w:rsidR="002B5D29" w:rsidRPr="00231D84" w:rsidRDefault="002B5D29" w:rsidP="00231D84">
            <w:pPr>
              <w:rPr>
                <w:rFonts w:eastAsia="Times New Roman" w:cs="Arial"/>
                <w:lang w:val="nl-BE" w:eastAsia="nl-BE"/>
              </w:rPr>
            </w:pPr>
            <w:r w:rsidRPr="00231D84">
              <w:rPr>
                <w:rFonts w:eastAsia="Times New Roman" w:cs="Arial"/>
                <w:lang w:val="nl-BE" w:eastAsia="nl-BE"/>
              </w:rPr>
              <w:t>Lokale regeling met 2 of meer sensoren</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744CBFDE" w14:textId="77777777" w:rsidR="002B5D29" w:rsidRPr="008703A6" w:rsidRDefault="002B5D29" w:rsidP="00231D84">
            <w:pPr>
              <w:rPr>
                <w:rFonts w:eastAsia="Times New Roman" w:cs="Arial"/>
                <w:lang w:eastAsia="nl-BE"/>
              </w:rPr>
            </w:pPr>
            <w:r w:rsidRPr="008703A6">
              <w:rPr>
                <w:rFonts w:eastAsia="Times New Roman" w:cs="Arial"/>
                <w:lang w:eastAsia="nl-BE"/>
              </w:rPr>
              <w:t>A+</w:t>
            </w:r>
          </w:p>
        </w:tc>
      </w:tr>
    </w:tbl>
    <w:p w14:paraId="2BFFFCF1" w14:textId="77777777" w:rsidR="00D80A04" w:rsidRDefault="00D80A04"/>
    <w:tbl>
      <w:tblPr>
        <w:tblW w:w="6371" w:type="dxa"/>
        <w:shd w:val="clear" w:color="auto" w:fill="FFFFFF"/>
        <w:tblCellMar>
          <w:top w:w="15" w:type="dxa"/>
          <w:left w:w="15" w:type="dxa"/>
          <w:bottom w:w="15" w:type="dxa"/>
          <w:right w:w="15" w:type="dxa"/>
        </w:tblCellMar>
        <w:tblLook w:val="04A0" w:firstRow="1" w:lastRow="0" w:firstColumn="1" w:lastColumn="0" w:noHBand="0" w:noVBand="1"/>
      </w:tblPr>
      <w:tblGrid>
        <w:gridCol w:w="3943"/>
        <w:gridCol w:w="2428"/>
      </w:tblGrid>
      <w:tr w:rsidR="00D80A04" w:rsidRPr="008703A6" w14:paraId="2E19CD89"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5D00F53A" w14:textId="3DC7493C" w:rsidR="00D80A04" w:rsidRPr="00231D84" w:rsidRDefault="00D80A04" w:rsidP="00231D84">
            <w:pPr>
              <w:rPr>
                <w:rFonts w:eastAsia="Times New Roman" w:cs="Arial"/>
                <w:lang w:val="nl-BE" w:eastAsia="nl-BE"/>
              </w:rPr>
            </w:pPr>
            <w:r>
              <w:rPr>
                <w:rFonts w:eastAsia="Times New Roman" w:cs="Arial"/>
                <w:lang w:val="nl-BE" w:eastAsia="nl-BE"/>
              </w:rPr>
              <w:t>Thermisch rendement</w:t>
            </w:r>
            <w:r w:rsidR="00E11CF4">
              <w:rPr>
                <w:rFonts w:eastAsia="Times New Roman" w:cs="Arial"/>
                <w:lang w:val="nl-BE" w:eastAsia="nl-BE"/>
              </w:rPr>
              <w:t xml:space="preserve"> EN 13141-7</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08CCA670" w14:textId="36B55193" w:rsidR="00D80A04" w:rsidRPr="008703A6" w:rsidRDefault="00D80A04" w:rsidP="00231D84">
            <w:pPr>
              <w:rPr>
                <w:rFonts w:eastAsia="Times New Roman" w:cs="Arial"/>
                <w:lang w:eastAsia="nl-BE"/>
              </w:rPr>
            </w:pPr>
            <w:r>
              <w:rPr>
                <w:rFonts w:eastAsia="Times New Roman" w:cs="Arial"/>
                <w:lang w:eastAsia="nl-BE"/>
              </w:rPr>
              <w:t>87%</w:t>
            </w:r>
          </w:p>
        </w:tc>
      </w:tr>
      <w:tr w:rsidR="00D80A04" w:rsidRPr="008703A6" w14:paraId="4838B8AD"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0FA7178C" w14:textId="6D09A1E5" w:rsidR="00D80A04" w:rsidRPr="00231D84" w:rsidRDefault="00D80A04" w:rsidP="00231D84">
            <w:pPr>
              <w:rPr>
                <w:rFonts w:eastAsia="Times New Roman" w:cs="Arial"/>
                <w:lang w:val="nl-BE" w:eastAsia="nl-BE"/>
              </w:rPr>
            </w:pPr>
            <w:r>
              <w:rPr>
                <w:rFonts w:eastAsia="Times New Roman" w:cs="Arial"/>
                <w:lang w:val="nl-BE" w:eastAsia="nl-BE"/>
              </w:rPr>
              <w:t>Maximaal nominaal vermogen [W]</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183F1C98" w14:textId="54CB9B15" w:rsidR="00D80A04" w:rsidRPr="008703A6" w:rsidRDefault="00D80A04" w:rsidP="00231D84">
            <w:pPr>
              <w:rPr>
                <w:rFonts w:eastAsia="Times New Roman" w:cs="Arial"/>
                <w:lang w:eastAsia="nl-BE"/>
              </w:rPr>
            </w:pPr>
            <w:r>
              <w:rPr>
                <w:rFonts w:eastAsia="Times New Roman" w:cs="Arial"/>
                <w:lang w:eastAsia="nl-BE"/>
              </w:rPr>
              <w:t>152</w:t>
            </w:r>
          </w:p>
        </w:tc>
      </w:tr>
      <w:tr w:rsidR="00D80A04" w:rsidRPr="008703A6" w14:paraId="3313B957"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55C4BDBD" w14:textId="6B417965" w:rsidR="00D80A04" w:rsidRPr="00231D84" w:rsidRDefault="00D80A04" w:rsidP="00231D84">
            <w:pPr>
              <w:rPr>
                <w:rFonts w:eastAsia="Times New Roman" w:cs="Arial"/>
                <w:lang w:val="nl-BE" w:eastAsia="nl-BE"/>
              </w:rPr>
            </w:pPr>
            <w:r>
              <w:rPr>
                <w:rFonts w:eastAsia="Times New Roman" w:cs="Arial"/>
                <w:lang w:val="nl-BE" w:eastAsia="nl-BE"/>
              </w:rPr>
              <w:t>Referentiedebiet [m³/h]</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77AFEC93" w14:textId="06168806" w:rsidR="00D80A04" w:rsidRPr="008703A6" w:rsidRDefault="00D80A04" w:rsidP="00231D84">
            <w:pPr>
              <w:rPr>
                <w:rFonts w:eastAsia="Times New Roman" w:cs="Arial"/>
                <w:lang w:eastAsia="nl-BE"/>
              </w:rPr>
            </w:pPr>
            <w:r>
              <w:rPr>
                <w:rFonts w:eastAsia="Times New Roman" w:cs="Arial"/>
                <w:lang w:eastAsia="nl-BE"/>
              </w:rPr>
              <w:t>140</w:t>
            </w:r>
          </w:p>
        </w:tc>
      </w:tr>
      <w:tr w:rsidR="00D80A04" w:rsidRPr="008703A6" w14:paraId="47329FED"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5BD80DA1" w14:textId="6C6F9F51" w:rsidR="00D80A04" w:rsidRPr="00231D84" w:rsidRDefault="00D80A04" w:rsidP="00231D84">
            <w:pPr>
              <w:rPr>
                <w:rFonts w:eastAsia="Times New Roman" w:cs="Arial"/>
                <w:lang w:val="nl-BE" w:eastAsia="nl-BE"/>
              </w:rPr>
            </w:pPr>
            <w:r>
              <w:rPr>
                <w:rFonts w:eastAsia="Times New Roman" w:cs="Arial"/>
                <w:lang w:val="nl-BE" w:eastAsia="nl-BE"/>
              </w:rPr>
              <w:t>Referentiedruk [Pa]</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0A8FBC2C" w14:textId="570493C3" w:rsidR="00D80A04" w:rsidRPr="008703A6" w:rsidRDefault="00D80A04" w:rsidP="00231D84">
            <w:pPr>
              <w:rPr>
                <w:rFonts w:eastAsia="Times New Roman" w:cs="Arial"/>
                <w:lang w:eastAsia="nl-BE"/>
              </w:rPr>
            </w:pPr>
            <w:r>
              <w:rPr>
                <w:rFonts w:eastAsia="Times New Roman" w:cs="Arial"/>
                <w:lang w:eastAsia="nl-BE"/>
              </w:rPr>
              <w:t>50</w:t>
            </w:r>
          </w:p>
        </w:tc>
      </w:tr>
      <w:tr w:rsidR="00D80A04" w:rsidRPr="008703A6" w14:paraId="28513175"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136FC7F8" w14:textId="75D41026" w:rsidR="00D80A04" w:rsidRPr="00231D84" w:rsidRDefault="00D80A04" w:rsidP="00231D84">
            <w:pPr>
              <w:rPr>
                <w:rFonts w:eastAsia="Times New Roman" w:cs="Arial"/>
                <w:lang w:val="nl-BE" w:eastAsia="nl-BE"/>
              </w:rPr>
            </w:pPr>
            <w:r>
              <w:rPr>
                <w:rFonts w:eastAsia="Times New Roman" w:cs="Arial"/>
                <w:lang w:val="nl-BE" w:eastAsia="nl-BE"/>
              </w:rPr>
              <w:t>Maximaal debiet [m³/h]</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42574079" w14:textId="56568455" w:rsidR="00D80A04" w:rsidRPr="008703A6" w:rsidRDefault="00D80A04" w:rsidP="00231D84">
            <w:pPr>
              <w:rPr>
                <w:rFonts w:eastAsia="Times New Roman" w:cs="Arial"/>
                <w:lang w:eastAsia="nl-BE"/>
              </w:rPr>
            </w:pPr>
            <w:r>
              <w:rPr>
                <w:rFonts w:eastAsia="Times New Roman" w:cs="Arial"/>
                <w:lang w:eastAsia="nl-BE"/>
              </w:rPr>
              <w:t>200</w:t>
            </w:r>
          </w:p>
        </w:tc>
      </w:tr>
      <w:tr w:rsidR="00D80A04" w:rsidRPr="008703A6" w14:paraId="0D55227F" w14:textId="77777777" w:rsidTr="00D80A04">
        <w:tc>
          <w:tcPr>
            <w:tcW w:w="3943" w:type="dxa"/>
            <w:tcBorders>
              <w:top w:val="outset" w:sz="6" w:space="0" w:color="auto"/>
              <w:left w:val="outset" w:sz="6" w:space="0" w:color="auto"/>
              <w:bottom w:val="outset" w:sz="6" w:space="0" w:color="auto"/>
              <w:right w:val="outset" w:sz="6" w:space="0" w:color="auto"/>
            </w:tcBorders>
            <w:shd w:val="clear" w:color="auto" w:fill="FFFFFF"/>
          </w:tcPr>
          <w:p w14:paraId="0EDC0BC4" w14:textId="350C498E" w:rsidR="00D80A04" w:rsidRDefault="00D80A04" w:rsidP="00231D84">
            <w:pPr>
              <w:rPr>
                <w:rFonts w:eastAsia="Times New Roman" w:cs="Arial"/>
                <w:lang w:val="nl-BE" w:eastAsia="nl-BE"/>
              </w:rPr>
            </w:pPr>
            <w:r>
              <w:rPr>
                <w:rFonts w:eastAsia="Times New Roman" w:cs="Arial"/>
                <w:lang w:val="nl-BE" w:eastAsia="nl-BE"/>
              </w:rPr>
              <w:t>SPI [W/m³/h]</w:t>
            </w:r>
          </w:p>
        </w:tc>
        <w:tc>
          <w:tcPr>
            <w:tcW w:w="2428" w:type="dxa"/>
            <w:tcBorders>
              <w:top w:val="outset" w:sz="6" w:space="0" w:color="auto"/>
              <w:left w:val="outset" w:sz="6" w:space="0" w:color="auto"/>
              <w:bottom w:val="outset" w:sz="6" w:space="0" w:color="auto"/>
              <w:right w:val="outset" w:sz="6" w:space="0" w:color="auto"/>
            </w:tcBorders>
            <w:shd w:val="clear" w:color="auto" w:fill="FFFFFF"/>
          </w:tcPr>
          <w:p w14:paraId="2ABC1A99" w14:textId="2498535D" w:rsidR="00D80A04" w:rsidRDefault="00D80A04" w:rsidP="00231D84">
            <w:pPr>
              <w:rPr>
                <w:rFonts w:eastAsia="Times New Roman" w:cs="Arial"/>
                <w:lang w:eastAsia="nl-BE"/>
              </w:rPr>
            </w:pPr>
            <w:r>
              <w:rPr>
                <w:rFonts w:eastAsia="Times New Roman" w:cs="Arial"/>
                <w:lang w:eastAsia="nl-BE"/>
              </w:rPr>
              <w:t xml:space="preserve">0,26 </w:t>
            </w:r>
          </w:p>
        </w:tc>
      </w:tr>
    </w:tbl>
    <w:p w14:paraId="5E906FC2" w14:textId="5524A993" w:rsidR="00E11CF4" w:rsidRPr="00231D84" w:rsidRDefault="0025171B" w:rsidP="00E11CF4">
      <w:pPr>
        <w:rPr>
          <w:b/>
          <w:bCs/>
          <w:u w:val="single"/>
          <w:lang w:val="nl-BE"/>
        </w:rPr>
      </w:pPr>
      <w:r>
        <w:rPr>
          <w:b/>
          <w:bCs/>
          <w:u w:val="single"/>
          <w:lang w:val="nl-BE"/>
        </w:rPr>
        <w:br/>
      </w:r>
      <w:r w:rsidR="00E11CF4">
        <w:rPr>
          <w:b/>
          <w:bCs/>
          <w:u w:val="single"/>
          <w:lang w:val="nl-BE"/>
        </w:rPr>
        <w:t>Garantie</w:t>
      </w:r>
      <w:r w:rsidR="00E11CF4" w:rsidRPr="00231D84">
        <w:rPr>
          <w:b/>
          <w:bCs/>
          <w:u w:val="single"/>
          <w:lang w:val="nl-BE"/>
        </w:rPr>
        <w:t xml:space="preserve"> </w:t>
      </w:r>
    </w:p>
    <w:p w14:paraId="3C92B264" w14:textId="7578DE20" w:rsidR="0025171B" w:rsidRDefault="00E11CF4" w:rsidP="00E11CF4">
      <w:pPr>
        <w:rPr>
          <w:b/>
          <w:bCs/>
          <w:u w:val="single"/>
          <w:lang w:val="nl-BE"/>
        </w:rPr>
      </w:pPr>
      <w:r>
        <w:rPr>
          <w:lang w:val="nl-BE"/>
        </w:rPr>
        <w:t>2 jaar</w:t>
      </w:r>
    </w:p>
    <w:p w14:paraId="2B054CA2" w14:textId="77777777" w:rsidR="00E11CF4" w:rsidRDefault="00E11CF4" w:rsidP="00E11CF4">
      <w:pPr>
        <w:rPr>
          <w:b/>
          <w:bCs/>
          <w:u w:val="single"/>
          <w:lang w:val="nl-BE"/>
        </w:rPr>
      </w:pPr>
    </w:p>
    <w:p w14:paraId="05CD76CF" w14:textId="45467F69" w:rsidR="00231D84" w:rsidRPr="00231D84" w:rsidRDefault="00231D84" w:rsidP="00231D84">
      <w:pPr>
        <w:rPr>
          <w:b/>
          <w:bCs/>
          <w:u w:val="single"/>
          <w:lang w:val="nl-BE"/>
        </w:rPr>
      </w:pPr>
      <w:r w:rsidRPr="00231D84">
        <w:rPr>
          <w:b/>
          <w:bCs/>
          <w:u w:val="single"/>
          <w:lang w:val="nl-BE"/>
        </w:rPr>
        <w:t xml:space="preserve">Te combineren producten </w:t>
      </w:r>
    </w:p>
    <w:p w14:paraId="36539939" w14:textId="77777777" w:rsidR="00231D84" w:rsidRPr="0025171B" w:rsidRDefault="00231D84" w:rsidP="00231D84">
      <w:pPr>
        <w:rPr>
          <w:lang w:val="nl-BE"/>
        </w:rPr>
      </w:pPr>
      <w:r w:rsidRPr="0025171B">
        <w:rPr>
          <w:lang w:val="nl-BE"/>
        </w:rPr>
        <w:t>Aerfoam geïsoleerd leidingsysteem</w:t>
      </w:r>
    </w:p>
    <w:p w14:paraId="4029F81F" w14:textId="77777777" w:rsidR="00231D84" w:rsidRPr="0025171B" w:rsidRDefault="00231D84" w:rsidP="00231D84">
      <w:pPr>
        <w:rPr>
          <w:lang w:val="nl-BE"/>
        </w:rPr>
      </w:pPr>
      <w:r w:rsidRPr="0025171B">
        <w:rPr>
          <w:lang w:val="nl-BE"/>
        </w:rPr>
        <w:t>Air Excellent luchtverdeelsysteem</w:t>
      </w:r>
    </w:p>
    <w:p w14:paraId="01314668" w14:textId="2E62B743" w:rsidR="00231D84" w:rsidRDefault="00231D84" w:rsidP="00231D84">
      <w:pPr>
        <w:rPr>
          <w:lang w:val="nl-BE"/>
        </w:rPr>
      </w:pPr>
      <w:r w:rsidRPr="0025171B">
        <w:rPr>
          <w:lang w:val="nl-BE"/>
        </w:rPr>
        <w:t xml:space="preserve">Haelix luchttoevoer- en afvoerventielen </w:t>
      </w:r>
    </w:p>
    <w:p w14:paraId="42B91AE7" w14:textId="0746BF9F" w:rsidR="00DD2CC7" w:rsidRPr="00231D84" w:rsidRDefault="00DD2CC7" w:rsidP="00231D84">
      <w:pPr>
        <w:rPr>
          <w:lang w:val="nl-BE"/>
        </w:rPr>
      </w:pPr>
      <w:r>
        <w:rPr>
          <w:lang w:val="nl-BE"/>
        </w:rPr>
        <w:t>Ventus en Valetis dakdoorvoeren en Contego muurdoorvoeren</w:t>
      </w:r>
    </w:p>
    <w:sectPr w:rsidR="00DD2CC7" w:rsidRPr="00231D84" w:rsidSect="001A2FDD">
      <w:headerReference w:type="default" r:id="rId9"/>
      <w:footerReference w:type="default" r:id="rId10"/>
      <w:footerReference w:type="first" r:id="rId11"/>
      <w:pgSz w:w="11906" w:h="16838" w:code="9"/>
      <w:pgMar w:top="2495" w:right="1077" w:bottom="1701" w:left="107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E279" w14:textId="77777777" w:rsidR="00B522B6" w:rsidRDefault="00B522B6" w:rsidP="008E7958">
      <w:pPr>
        <w:spacing w:line="240" w:lineRule="auto"/>
      </w:pPr>
      <w:r>
        <w:separator/>
      </w:r>
    </w:p>
  </w:endnote>
  <w:endnote w:type="continuationSeparator" w:id="0">
    <w:p w14:paraId="711B77CA" w14:textId="77777777" w:rsidR="00B522B6" w:rsidRDefault="00B522B6" w:rsidP="008E79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GS3 Light">
    <w:altName w:val="Calibri"/>
    <w:panose1 w:val="00000000000000000000"/>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A0B1" w14:textId="45B7C8F8" w:rsidR="009C32A5" w:rsidRDefault="002876AE" w:rsidP="00DC4468">
    <w:pPr>
      <w:pStyle w:val="Voettekst"/>
      <w:tabs>
        <w:tab w:val="clear" w:pos="4680"/>
        <w:tab w:val="clear" w:pos="9360"/>
        <w:tab w:val="left" w:pos="2076"/>
        <w:tab w:val="left" w:pos="2664"/>
        <w:tab w:val="left" w:pos="3102"/>
      </w:tabs>
    </w:pPr>
    <w:r w:rsidRPr="007423FE">
      <w:rPr>
        <w:rFonts w:ascii="Calibri" w:hAnsi="Calibri" w:cs="Calibri"/>
        <w:noProof/>
        <w:sz w:val="18"/>
        <w:szCs w:val="18"/>
      </w:rPr>
      <mc:AlternateContent>
        <mc:Choice Requires="wps">
          <w:drawing>
            <wp:anchor distT="0" distB="0" distL="114300" distR="114300" simplePos="0" relativeHeight="251659264" behindDoc="0" locked="0" layoutInCell="1" allowOverlap="1" wp14:anchorId="0A5B3C03" wp14:editId="51C4A581">
              <wp:simplePos x="0" y="0"/>
              <wp:positionH relativeFrom="margin">
                <wp:align>right</wp:align>
              </wp:positionH>
              <wp:positionV relativeFrom="paragraph">
                <wp:posOffset>176893</wp:posOffset>
              </wp:positionV>
              <wp:extent cx="429260" cy="2381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38125"/>
                      </a:xfrm>
                      <a:prstGeom prst="rect">
                        <a:avLst/>
                      </a:prstGeom>
                      <a:noFill/>
                      <a:ln w="9525">
                        <a:noFill/>
                        <a:miter lim="800000"/>
                        <a:headEnd/>
                        <a:tailEnd/>
                      </a:ln>
                    </wps:spPr>
                    <wps:txbx>
                      <w:txbxContent>
                        <w:p w14:paraId="21A12BB0" w14:textId="77777777" w:rsidR="009C32A5" w:rsidRPr="00A17D57" w:rsidRDefault="009C32A5" w:rsidP="009C32A5">
                          <w:pPr>
                            <w:rPr>
                              <w:sz w:val="12"/>
                              <w:szCs w:val="12"/>
                            </w:rPr>
                          </w:pPr>
                          <w:r w:rsidRPr="00A17D57">
                            <w:rPr>
                              <w:rFonts w:cs="Calibri"/>
                              <w:sz w:val="12"/>
                              <w:szCs w:val="12"/>
                            </w:rPr>
                            <w:fldChar w:fldCharType="begin"/>
                          </w:r>
                          <w:r w:rsidRPr="00A17D57">
                            <w:rPr>
                              <w:rFonts w:cs="Calibri"/>
                              <w:sz w:val="12"/>
                              <w:szCs w:val="12"/>
                            </w:rPr>
                            <w:instrText>PAGE  \* Arabic  \* MERGEFORMAT</w:instrText>
                          </w:r>
                          <w:r w:rsidRPr="00A17D57">
                            <w:rPr>
                              <w:rFonts w:cs="Calibri"/>
                              <w:sz w:val="12"/>
                              <w:szCs w:val="12"/>
                            </w:rPr>
                            <w:fldChar w:fldCharType="separate"/>
                          </w:r>
                          <w:r w:rsidR="00027826" w:rsidRPr="00027826">
                            <w:rPr>
                              <w:rFonts w:cs="Calibri"/>
                              <w:noProof/>
                              <w:sz w:val="12"/>
                              <w:szCs w:val="12"/>
                              <w:lang w:val="de-DE"/>
                            </w:rPr>
                            <w:t>1</w:t>
                          </w:r>
                          <w:r w:rsidRPr="00A17D57">
                            <w:rPr>
                              <w:rFonts w:cs="Calibri"/>
                              <w:noProof/>
                              <w:sz w:val="12"/>
                              <w:szCs w:val="12"/>
                            </w:rPr>
                            <w:fldChar w:fldCharType="end"/>
                          </w:r>
                          <w:r w:rsidRPr="00A17D57">
                            <w:rPr>
                              <w:rFonts w:cs="Calibri"/>
                              <w:noProof/>
                              <w:sz w:val="12"/>
                              <w:szCs w:val="12"/>
                            </w:rPr>
                            <w:t xml:space="preserve"> / </w:t>
                          </w:r>
                          <w:r w:rsidRPr="00A17D57">
                            <w:rPr>
                              <w:rStyle w:val="Paginanummer"/>
                              <w:rFonts w:cs="Calibri"/>
                              <w:b/>
                              <w:sz w:val="12"/>
                              <w:szCs w:val="12"/>
                            </w:rPr>
                            <w:fldChar w:fldCharType="begin"/>
                          </w:r>
                          <w:r w:rsidRPr="00A17D57">
                            <w:rPr>
                              <w:rStyle w:val="Paginanummer"/>
                              <w:rFonts w:cs="Calibri"/>
                              <w:b/>
                              <w:sz w:val="12"/>
                              <w:szCs w:val="12"/>
                            </w:rPr>
                            <w:instrText xml:space="preserve"> NUMPAGES </w:instrText>
                          </w:r>
                          <w:r w:rsidRPr="00A17D57">
                            <w:rPr>
                              <w:rStyle w:val="Paginanummer"/>
                              <w:rFonts w:cs="Calibri"/>
                              <w:b/>
                              <w:sz w:val="12"/>
                              <w:szCs w:val="12"/>
                            </w:rPr>
                            <w:fldChar w:fldCharType="separate"/>
                          </w:r>
                          <w:r w:rsidR="00027826">
                            <w:rPr>
                              <w:rStyle w:val="Paginanummer"/>
                              <w:rFonts w:cs="Calibri"/>
                              <w:b/>
                              <w:noProof/>
                              <w:sz w:val="12"/>
                              <w:szCs w:val="12"/>
                            </w:rPr>
                            <w:t>1</w:t>
                          </w:r>
                          <w:r w:rsidRPr="00A17D57">
                            <w:rPr>
                              <w:rStyle w:val="Paginanummer"/>
                              <w:rFonts w:cs="Calibri"/>
                              <w:b/>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5B3C03" id="_x0000_t202" coordsize="21600,21600" o:spt="202" path="m,l,21600r21600,l21600,xe">
              <v:stroke joinstyle="miter"/>
              <v:path gradientshapeok="t" o:connecttype="rect"/>
            </v:shapetype>
            <v:shape id="Text Box 2" o:spid="_x0000_s1026" type="#_x0000_t202" style="position:absolute;margin-left:-17.4pt;margin-top:13.95pt;width:33.8pt;height:18.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" filled="f" stroked="f">
              <v:textbox>
                <w:txbxContent>
                  <w:p w14:paraId="21A12BB0" w14:textId="77777777" w:rsidR="009C32A5" w:rsidRPr="00A17D57" w:rsidRDefault="009C32A5" w:rsidP="009C32A5">
                    <w:pPr>
                      <w:rPr>
                        <w:sz w:val="12"/>
                        <w:szCs w:val="12"/>
                      </w:rPr>
                    </w:pPr>
                    <w:r w:rsidRPr="00A17D57">
                      <w:rPr>
                        <w:rFonts w:cs="Calibri"/>
                        <w:sz w:val="12"/>
                        <w:szCs w:val="12"/>
                      </w:rPr>
                      <w:fldChar w:fldCharType="begin"/>
                    </w:r>
                    <w:r w:rsidRPr="00A17D57">
                      <w:rPr>
                        <w:rFonts w:cs="Calibri"/>
                        <w:sz w:val="12"/>
                        <w:szCs w:val="12"/>
                      </w:rPr>
                      <w:instrText>PAGE  \* Arabic  \* MERGEFORMAT</w:instrText>
                    </w:r>
                    <w:r w:rsidRPr="00A17D57">
                      <w:rPr>
                        <w:rFonts w:cs="Calibri"/>
                        <w:sz w:val="12"/>
                        <w:szCs w:val="12"/>
                      </w:rPr>
                      <w:fldChar w:fldCharType="separate"/>
                    </w:r>
                    <w:r w:rsidR="00027826" w:rsidRPr="00027826">
                      <w:rPr>
                        <w:rFonts w:cs="Calibri"/>
                        <w:noProof/>
                        <w:sz w:val="12"/>
                        <w:szCs w:val="12"/>
                        <w:lang w:val="de-DE"/>
                      </w:rPr>
                      <w:t>1</w:t>
                    </w:r>
                    <w:r w:rsidRPr="00A17D57">
                      <w:rPr>
                        <w:rFonts w:cs="Calibri"/>
                        <w:noProof/>
                        <w:sz w:val="12"/>
                        <w:szCs w:val="12"/>
                      </w:rPr>
                      <w:fldChar w:fldCharType="end"/>
                    </w:r>
                    <w:r w:rsidRPr="00A17D57">
                      <w:rPr>
                        <w:rFonts w:cs="Calibri"/>
                        <w:noProof/>
                        <w:sz w:val="12"/>
                        <w:szCs w:val="12"/>
                      </w:rPr>
                      <w:t xml:space="preserve"> / </w:t>
                    </w:r>
                    <w:r w:rsidRPr="00A17D57">
                      <w:rPr>
                        <w:rStyle w:val="Paginanummer"/>
                        <w:rFonts w:cs="Calibri"/>
                        <w:b/>
                        <w:sz w:val="12"/>
                        <w:szCs w:val="12"/>
                      </w:rPr>
                      <w:fldChar w:fldCharType="begin"/>
                    </w:r>
                    <w:r w:rsidRPr="00A17D57">
                      <w:rPr>
                        <w:rStyle w:val="Paginanummer"/>
                        <w:rFonts w:cs="Calibri"/>
                        <w:b/>
                        <w:sz w:val="12"/>
                        <w:szCs w:val="12"/>
                      </w:rPr>
                      <w:instrText xml:space="preserve"> NUMPAGES </w:instrText>
                    </w:r>
                    <w:r w:rsidRPr="00A17D57">
                      <w:rPr>
                        <w:rStyle w:val="Paginanummer"/>
                        <w:rFonts w:cs="Calibri"/>
                        <w:b/>
                        <w:sz w:val="12"/>
                        <w:szCs w:val="12"/>
                      </w:rPr>
                      <w:fldChar w:fldCharType="separate"/>
                    </w:r>
                    <w:r w:rsidR="00027826">
                      <w:rPr>
                        <w:rStyle w:val="Paginanummer"/>
                        <w:rFonts w:cs="Calibri"/>
                        <w:b/>
                        <w:noProof/>
                        <w:sz w:val="12"/>
                        <w:szCs w:val="12"/>
                      </w:rPr>
                      <w:t>1</w:t>
                    </w:r>
                    <w:r w:rsidRPr="00A17D57">
                      <w:rPr>
                        <w:rStyle w:val="Paginanummer"/>
                        <w:rFonts w:cs="Calibri"/>
                        <w:b/>
                        <w:sz w:val="12"/>
                        <w:szCs w:val="12"/>
                      </w:rPr>
                      <w:fldChar w:fldCharType="end"/>
                    </w:r>
                  </w:p>
                </w:txbxContent>
              </v:textbox>
              <w10:wrap anchorx="margin"/>
            </v:shape>
          </w:pict>
        </mc:Fallback>
      </mc:AlternateContent>
    </w:r>
    <w:r w:rsidR="00CE6B88">
      <w:rPr>
        <w:rFonts w:ascii="Calibri" w:hAnsi="Calibri" w:cs="Calibri"/>
        <w:noProof/>
        <w:sz w:val="18"/>
        <w:szCs w:val="18"/>
      </w:rPr>
      <w:drawing>
        <wp:inline distT="0" distB="0" distL="0" distR="0" wp14:anchorId="4FE1170D" wp14:editId="33095444">
          <wp:extent cx="6192115" cy="644769"/>
          <wp:effectExtent l="0" t="0" r="0" b="3175"/>
          <wp:docPr id="186303937" name="Afbeelding 2" descr="Ubbink NV,&#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3937" name="Afbeelding 2" descr="Ubbink NV,&#10;&#10;Door AI gegenereerde inhoud is mogelijk onjuist."/>
                  <pic:cNvPicPr/>
                </pic:nvPicPr>
                <pic:blipFill rotWithShape="1">
                  <a:blip r:embed="rId1">
                    <a:extLst>
                      <a:ext uri="{28A0092B-C50C-407E-A947-70E740481C1C}">
                        <a14:useLocalDpi xmlns:a14="http://schemas.microsoft.com/office/drawing/2010/main" val="0"/>
                      </a:ext>
                    </a:extLst>
                  </a:blip>
                  <a:srcRect t="28109" b="40655"/>
                  <a:stretch>
                    <a:fillRect/>
                  </a:stretch>
                </pic:blipFill>
                <pic:spPr bwMode="auto">
                  <a:xfrm>
                    <a:off x="0" y="0"/>
                    <a:ext cx="6192520" cy="644811"/>
                  </a:xfrm>
                  <a:prstGeom prst="rect">
                    <a:avLst/>
                  </a:prstGeom>
                  <a:ln>
                    <a:noFill/>
                  </a:ln>
                  <a:extLst>
                    <a:ext uri="{53640926-AAD7-44D8-BBD7-CCE9431645EC}">
                      <a14:shadowObscured xmlns:a14="http://schemas.microsoft.com/office/drawing/2010/main"/>
                    </a:ext>
                  </a:extLst>
                </pic:spPr>
              </pic:pic>
            </a:graphicData>
          </a:graphic>
        </wp:inline>
      </w:drawing>
    </w:r>
    <w:r w:rsidR="00322AAD">
      <w:tab/>
    </w:r>
    <w:r w:rsidR="00322AAD">
      <w:tab/>
    </w:r>
    <w:r w:rsidR="00DC446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83F2" w14:textId="77777777" w:rsidR="005D2CC2" w:rsidRDefault="005D2CC2">
    <w:pPr>
      <w:pStyle w:val="Voettekst"/>
    </w:pPr>
    <w:r>
      <w:softHyphen/>
    </w:r>
    <w: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72DEC" w14:textId="77777777" w:rsidR="00B522B6" w:rsidRDefault="00B522B6" w:rsidP="008E7958">
      <w:pPr>
        <w:spacing w:line="240" w:lineRule="auto"/>
      </w:pPr>
      <w:r>
        <w:separator/>
      </w:r>
    </w:p>
  </w:footnote>
  <w:footnote w:type="continuationSeparator" w:id="0">
    <w:p w14:paraId="118BED03" w14:textId="77777777" w:rsidR="00B522B6" w:rsidRDefault="00B522B6" w:rsidP="008E79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0E54" w14:textId="785A0413" w:rsidR="00CE6B88" w:rsidRDefault="00CE6B88">
    <w:pPr>
      <w:pStyle w:val="Koptekst"/>
    </w:pPr>
    <w:r>
      <w:rPr>
        <w:noProof/>
      </w:rPr>
      <w:drawing>
        <wp:inline distT="0" distB="0" distL="0" distR="0" wp14:anchorId="305B3C9F" wp14:editId="5F991E9C">
          <wp:extent cx="1306286" cy="870812"/>
          <wp:effectExtent l="0" t="0" r="8255" b="5715"/>
          <wp:docPr id="1329577908" name="Afbeelding 3" descr="Build Sm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77908" name="Afbeelding 3" descr="Build Smar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333167" cy="8887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1D2"/>
    <w:multiLevelType w:val="hybridMultilevel"/>
    <w:tmpl w:val="6A829A7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7B2BEC"/>
    <w:multiLevelType w:val="hybridMultilevel"/>
    <w:tmpl w:val="CC50C72A"/>
    <w:lvl w:ilvl="0" w:tplc="9DB263FA">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0751308"/>
    <w:multiLevelType w:val="hybridMultilevel"/>
    <w:tmpl w:val="87BEF4A2"/>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FA808D0E">
      <w:start w:val="1"/>
      <w:numFmt w:val="bullet"/>
      <w:lvlText w:val="■"/>
      <w:lvlJc w:val="left"/>
      <w:pPr>
        <w:ind w:left="1440" w:hanging="360"/>
      </w:pPr>
      <w:rPr>
        <w:rFonts w:ascii="Century Gothic" w:eastAsiaTheme="majorEastAsia" w:hAnsi="Century Gothic" w:hint="default"/>
        <w:caps w:val="0"/>
        <w:strike w:val="0"/>
        <w:dstrike w:val="0"/>
        <w:vanish w:val="0"/>
        <w:color w:val="FF0000"/>
        <w:sz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648B0"/>
    <w:multiLevelType w:val="hybridMultilevel"/>
    <w:tmpl w:val="7D28EF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8C16151"/>
    <w:multiLevelType w:val="hybridMultilevel"/>
    <w:tmpl w:val="47D0563A"/>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FA808D0E">
      <w:start w:val="1"/>
      <w:numFmt w:val="bullet"/>
      <w:lvlText w:val="■"/>
      <w:lvlJc w:val="left"/>
      <w:pPr>
        <w:ind w:left="1440" w:hanging="360"/>
      </w:pPr>
      <w:rPr>
        <w:rFonts w:ascii="Century Gothic" w:eastAsiaTheme="majorEastAsia" w:hAnsi="Century Gothic" w:hint="default"/>
        <w:caps w:val="0"/>
        <w:strike w:val="0"/>
        <w:dstrike w:val="0"/>
        <w:vanish w:val="0"/>
        <w:color w:val="FF0000"/>
        <w:sz w:val="20"/>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25B15"/>
    <w:multiLevelType w:val="hybridMultilevel"/>
    <w:tmpl w:val="43FA55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AC759BA"/>
    <w:multiLevelType w:val="hybridMultilevel"/>
    <w:tmpl w:val="EADC9062"/>
    <w:lvl w:ilvl="0" w:tplc="64568CE6">
      <w:numFmt w:val="bullet"/>
      <w:lvlText w:val="■"/>
      <w:lvlJc w:val="left"/>
      <w:pPr>
        <w:ind w:left="1080" w:hanging="720"/>
      </w:pPr>
      <w:rPr>
        <w:rFonts w:ascii="DengXian" w:eastAsia="DengXian" w:hAnsi="Century Gothic"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50F47"/>
    <w:multiLevelType w:val="hybridMultilevel"/>
    <w:tmpl w:val="7AAC9FD0"/>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321CB"/>
    <w:multiLevelType w:val="hybridMultilevel"/>
    <w:tmpl w:val="6876D4EE"/>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07C3F"/>
    <w:multiLevelType w:val="hybridMultilevel"/>
    <w:tmpl w:val="8040A3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42E20A4"/>
    <w:multiLevelType w:val="hybridMultilevel"/>
    <w:tmpl w:val="98DA796C"/>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B652A"/>
    <w:multiLevelType w:val="hybridMultilevel"/>
    <w:tmpl w:val="958CAF2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AE670B4"/>
    <w:multiLevelType w:val="hybridMultilevel"/>
    <w:tmpl w:val="16180A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0E41E64"/>
    <w:multiLevelType w:val="hybridMultilevel"/>
    <w:tmpl w:val="520861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60A1E86"/>
    <w:multiLevelType w:val="hybridMultilevel"/>
    <w:tmpl w:val="75D6F6B8"/>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872836"/>
    <w:multiLevelType w:val="hybridMultilevel"/>
    <w:tmpl w:val="1BD639B4"/>
    <w:lvl w:ilvl="0" w:tplc="FA808D0E">
      <w:start w:val="1"/>
      <w:numFmt w:val="bullet"/>
      <w:lvlText w:val="■"/>
      <w:lvlJc w:val="left"/>
      <w:pPr>
        <w:ind w:left="720" w:hanging="360"/>
      </w:pPr>
      <w:rPr>
        <w:rFonts w:ascii="Century Gothic" w:eastAsiaTheme="majorEastAsia" w:hAnsi="Century Gothic" w:hint="default"/>
        <w:caps w:val="0"/>
        <w:strike w:val="0"/>
        <w:dstrike w:val="0"/>
        <w:vanish w:val="0"/>
        <w:color w:val="FF0000"/>
        <w:sz w:val="20"/>
        <w:vertAlign w:val="baseline"/>
      </w:rPr>
    </w:lvl>
    <w:lvl w:ilvl="1" w:tplc="FA808D0E">
      <w:start w:val="1"/>
      <w:numFmt w:val="bullet"/>
      <w:lvlText w:val="■"/>
      <w:lvlJc w:val="left"/>
      <w:pPr>
        <w:ind w:left="1440" w:hanging="360"/>
      </w:pPr>
      <w:rPr>
        <w:rFonts w:ascii="Century Gothic" w:eastAsiaTheme="majorEastAsia" w:hAnsi="Century Gothic" w:hint="default"/>
        <w:caps w:val="0"/>
        <w:strike w:val="0"/>
        <w:dstrike w:val="0"/>
        <w:vanish w:val="0"/>
        <w:color w:val="FF0000"/>
        <w:sz w:val="20"/>
        <w:vertAlign w:val="baseline"/>
      </w:rPr>
    </w:lvl>
    <w:lvl w:ilvl="2" w:tplc="FA808D0E">
      <w:start w:val="1"/>
      <w:numFmt w:val="bullet"/>
      <w:lvlText w:val="■"/>
      <w:lvlJc w:val="left"/>
      <w:pPr>
        <w:ind w:left="2160" w:hanging="360"/>
      </w:pPr>
      <w:rPr>
        <w:rFonts w:ascii="Century Gothic" w:eastAsiaTheme="majorEastAsia" w:hAnsi="Century Gothic" w:hint="default"/>
        <w:caps w:val="0"/>
        <w:strike w:val="0"/>
        <w:dstrike w:val="0"/>
        <w:vanish w:val="0"/>
        <w:color w:val="FF0000"/>
        <w:sz w:val="20"/>
        <w:vertAlign w:val="baseli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56AD1"/>
    <w:multiLevelType w:val="hybridMultilevel"/>
    <w:tmpl w:val="63089A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9037482">
    <w:abstractNumId w:val="15"/>
  </w:num>
  <w:num w:numId="2" w16cid:durableId="1959414762">
    <w:abstractNumId w:val="4"/>
  </w:num>
  <w:num w:numId="3" w16cid:durableId="476848703">
    <w:abstractNumId w:val="2"/>
  </w:num>
  <w:num w:numId="4" w16cid:durableId="1595361565">
    <w:abstractNumId w:val="14"/>
  </w:num>
  <w:num w:numId="5" w16cid:durableId="147091606">
    <w:abstractNumId w:val="8"/>
  </w:num>
  <w:num w:numId="6" w16cid:durableId="310255069">
    <w:abstractNumId w:val="6"/>
  </w:num>
  <w:num w:numId="7" w16cid:durableId="1668286729">
    <w:abstractNumId w:val="7"/>
  </w:num>
  <w:num w:numId="8" w16cid:durableId="642275635">
    <w:abstractNumId w:val="10"/>
  </w:num>
  <w:num w:numId="9" w16cid:durableId="1152454588">
    <w:abstractNumId w:val="0"/>
  </w:num>
  <w:num w:numId="10" w16cid:durableId="752816144">
    <w:abstractNumId w:val="11"/>
  </w:num>
  <w:num w:numId="11" w16cid:durableId="741635733">
    <w:abstractNumId w:val="12"/>
  </w:num>
  <w:num w:numId="12" w16cid:durableId="1540583458">
    <w:abstractNumId w:val="1"/>
  </w:num>
  <w:num w:numId="13" w16cid:durableId="314189416">
    <w:abstractNumId w:val="5"/>
  </w:num>
  <w:num w:numId="14" w16cid:durableId="2008946869">
    <w:abstractNumId w:val="13"/>
  </w:num>
  <w:num w:numId="15" w16cid:durableId="1719281903">
    <w:abstractNumId w:val="9"/>
  </w:num>
  <w:num w:numId="16" w16cid:durableId="1929800669">
    <w:abstractNumId w:val="16"/>
  </w:num>
  <w:num w:numId="17" w16cid:durableId="1800609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48"/>
    <w:rsid w:val="00000F13"/>
    <w:rsid w:val="00006E17"/>
    <w:rsid w:val="00027826"/>
    <w:rsid w:val="00046EA2"/>
    <w:rsid w:val="00095003"/>
    <w:rsid w:val="0013053E"/>
    <w:rsid w:val="00133F35"/>
    <w:rsid w:val="001906B3"/>
    <w:rsid w:val="00197F27"/>
    <w:rsid w:val="001A2FDD"/>
    <w:rsid w:val="001A3425"/>
    <w:rsid w:val="001F6DD0"/>
    <w:rsid w:val="00231D84"/>
    <w:rsid w:val="00241FF9"/>
    <w:rsid w:val="0025171B"/>
    <w:rsid w:val="00262A24"/>
    <w:rsid w:val="00286C03"/>
    <w:rsid w:val="002876AE"/>
    <w:rsid w:val="00290AFF"/>
    <w:rsid w:val="002B5A84"/>
    <w:rsid w:val="002B5D29"/>
    <w:rsid w:val="002B683C"/>
    <w:rsid w:val="00322AAD"/>
    <w:rsid w:val="00345EAA"/>
    <w:rsid w:val="00353AFD"/>
    <w:rsid w:val="003B6234"/>
    <w:rsid w:val="003D1EF3"/>
    <w:rsid w:val="003E3868"/>
    <w:rsid w:val="004A6F22"/>
    <w:rsid w:val="00520866"/>
    <w:rsid w:val="00532268"/>
    <w:rsid w:val="00551DB6"/>
    <w:rsid w:val="0058145E"/>
    <w:rsid w:val="005A25F7"/>
    <w:rsid w:val="005D2CC2"/>
    <w:rsid w:val="005F149D"/>
    <w:rsid w:val="00640EF8"/>
    <w:rsid w:val="00726877"/>
    <w:rsid w:val="00736DBC"/>
    <w:rsid w:val="00775E89"/>
    <w:rsid w:val="007C100B"/>
    <w:rsid w:val="007D0E31"/>
    <w:rsid w:val="007E7D9A"/>
    <w:rsid w:val="007F7ACE"/>
    <w:rsid w:val="008B25C2"/>
    <w:rsid w:val="008E7958"/>
    <w:rsid w:val="008F4D2A"/>
    <w:rsid w:val="009428B0"/>
    <w:rsid w:val="009C32A5"/>
    <w:rsid w:val="00A17D57"/>
    <w:rsid w:val="00A52637"/>
    <w:rsid w:val="00AB725A"/>
    <w:rsid w:val="00AD68B7"/>
    <w:rsid w:val="00B3351F"/>
    <w:rsid w:val="00B522B6"/>
    <w:rsid w:val="00C26063"/>
    <w:rsid w:val="00C406F9"/>
    <w:rsid w:val="00C65B44"/>
    <w:rsid w:val="00C750D2"/>
    <w:rsid w:val="00CB06AD"/>
    <w:rsid w:val="00CE6B88"/>
    <w:rsid w:val="00D10E82"/>
    <w:rsid w:val="00D74E08"/>
    <w:rsid w:val="00D80A04"/>
    <w:rsid w:val="00DB2948"/>
    <w:rsid w:val="00DC4468"/>
    <w:rsid w:val="00DD2CC7"/>
    <w:rsid w:val="00DF0844"/>
    <w:rsid w:val="00DF305E"/>
    <w:rsid w:val="00E11CF4"/>
    <w:rsid w:val="00E14AE9"/>
    <w:rsid w:val="00E27E97"/>
    <w:rsid w:val="00E55E22"/>
    <w:rsid w:val="00EB198C"/>
    <w:rsid w:val="00EB4824"/>
    <w:rsid w:val="00F04862"/>
    <w:rsid w:val="00F33624"/>
    <w:rsid w:val="00F850DF"/>
    <w:rsid w:val="00FB4D10"/>
    <w:rsid w:val="00FB58F3"/>
    <w:rsid w:val="00FC54DA"/>
    <w:rsid w:val="00FC65CF"/>
    <w:rsid w:val="00FD22E9"/>
    <w:rsid w:val="00FE5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1AE"/>
  <w15:chartTrackingRefBased/>
  <w15:docId w15:val="{775F707E-B7D1-4073-8A80-47BDAF89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UB-Normal"/>
    <w:qFormat/>
    <w:rsid w:val="005D2CC2"/>
    <w:pPr>
      <w:spacing w:after="0"/>
    </w:pPr>
    <w:rPr>
      <w:rFonts w:ascii="Century Gothic" w:hAnsi="Century Gothic"/>
      <w:color w:val="404040" w:themeColor="text1" w:themeTint="BF"/>
      <w:sz w:val="20"/>
    </w:rPr>
  </w:style>
  <w:style w:type="paragraph" w:styleId="Kop1">
    <w:name w:val="heading 1"/>
    <w:aliases w:val="UB-H1"/>
    <w:basedOn w:val="Standaard"/>
    <w:next w:val="Standaard"/>
    <w:link w:val="Kop1Char"/>
    <w:uiPriority w:val="9"/>
    <w:qFormat/>
    <w:rsid w:val="003D1EF3"/>
    <w:pPr>
      <w:keepNext/>
      <w:keepLines/>
      <w:spacing w:before="240"/>
      <w:outlineLvl w:val="0"/>
    </w:pPr>
    <w:rPr>
      <w:rFonts w:eastAsiaTheme="majorEastAsia" w:cstheme="majorBidi"/>
      <w:caps/>
      <w:color w:val="FF0000"/>
      <w:sz w:val="32"/>
      <w:szCs w:val="32"/>
    </w:rPr>
  </w:style>
  <w:style w:type="paragraph" w:styleId="Kop2">
    <w:name w:val="heading 2"/>
    <w:aliases w:val="UB-H2"/>
    <w:basedOn w:val="Standaard"/>
    <w:next w:val="Standaard"/>
    <w:link w:val="Kop2Char"/>
    <w:uiPriority w:val="9"/>
    <w:unhideWhenUsed/>
    <w:qFormat/>
    <w:rsid w:val="003D1EF3"/>
    <w:pPr>
      <w:keepNext/>
      <w:keepLines/>
      <w:spacing w:before="40"/>
      <w:outlineLvl w:val="1"/>
    </w:pPr>
    <w:rPr>
      <w:rFonts w:eastAsiaTheme="majorEastAsia" w:cstheme="majorBidi"/>
      <w:sz w:val="28"/>
      <w:szCs w:val="26"/>
    </w:rPr>
  </w:style>
  <w:style w:type="paragraph" w:styleId="Kop3">
    <w:name w:val="heading 3"/>
    <w:aliases w:val="UB-H3"/>
    <w:basedOn w:val="Standaard"/>
    <w:next w:val="Standaard"/>
    <w:link w:val="Kop3Char"/>
    <w:uiPriority w:val="9"/>
    <w:unhideWhenUsed/>
    <w:qFormat/>
    <w:rsid w:val="003D1EF3"/>
    <w:pPr>
      <w:keepNext/>
      <w:keepLines/>
      <w:spacing w:before="40"/>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958"/>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E7958"/>
  </w:style>
  <w:style w:type="paragraph" w:styleId="Voettekst">
    <w:name w:val="footer"/>
    <w:basedOn w:val="Standaard"/>
    <w:link w:val="VoettekstChar"/>
    <w:uiPriority w:val="99"/>
    <w:unhideWhenUsed/>
    <w:rsid w:val="008E7958"/>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E7958"/>
  </w:style>
  <w:style w:type="character" w:customStyle="1" w:styleId="Kop1Char">
    <w:name w:val="Kop 1 Char"/>
    <w:aliases w:val="UB-H1 Char"/>
    <w:basedOn w:val="Standaardalinea-lettertype"/>
    <w:link w:val="Kop1"/>
    <w:uiPriority w:val="9"/>
    <w:rsid w:val="003D1EF3"/>
    <w:rPr>
      <w:rFonts w:ascii="Century Gothic" w:eastAsiaTheme="majorEastAsia" w:hAnsi="Century Gothic" w:cstheme="majorBidi"/>
      <w:caps/>
      <w:color w:val="FF0000"/>
      <w:sz w:val="32"/>
      <w:szCs w:val="32"/>
    </w:rPr>
  </w:style>
  <w:style w:type="character" w:customStyle="1" w:styleId="Kop2Char">
    <w:name w:val="Kop 2 Char"/>
    <w:aliases w:val="UB-H2 Char"/>
    <w:basedOn w:val="Standaardalinea-lettertype"/>
    <w:link w:val="Kop2"/>
    <w:uiPriority w:val="9"/>
    <w:rsid w:val="003D1EF3"/>
    <w:rPr>
      <w:rFonts w:ascii="Century Gothic" w:eastAsiaTheme="majorEastAsia" w:hAnsi="Century Gothic" w:cstheme="majorBidi"/>
      <w:color w:val="404040" w:themeColor="text1" w:themeTint="BF"/>
      <w:sz w:val="28"/>
      <w:szCs w:val="26"/>
    </w:rPr>
  </w:style>
  <w:style w:type="character" w:customStyle="1" w:styleId="Kop3Char">
    <w:name w:val="Kop 3 Char"/>
    <w:aliases w:val="UB-H3 Char"/>
    <w:basedOn w:val="Standaardalinea-lettertype"/>
    <w:link w:val="Kop3"/>
    <w:uiPriority w:val="9"/>
    <w:rsid w:val="003D1EF3"/>
    <w:rPr>
      <w:rFonts w:ascii="Century Gothic" w:eastAsiaTheme="majorEastAsia" w:hAnsi="Century Gothic" w:cstheme="majorBidi"/>
      <w:b/>
      <w:color w:val="404040" w:themeColor="text1" w:themeTint="BF"/>
      <w:sz w:val="20"/>
      <w:szCs w:val="24"/>
    </w:rPr>
  </w:style>
  <w:style w:type="paragraph" w:styleId="Titel">
    <w:name w:val="Title"/>
    <w:basedOn w:val="Standaard"/>
    <w:next w:val="Standaard"/>
    <w:link w:val="TitelChar"/>
    <w:uiPriority w:val="10"/>
    <w:qFormat/>
    <w:rsid w:val="003D1EF3"/>
    <w:pPr>
      <w:spacing w:line="240" w:lineRule="auto"/>
      <w:contextualSpacing/>
    </w:pPr>
    <w:rPr>
      <w:rFonts w:eastAsiaTheme="majorEastAsia" w:cstheme="majorBidi"/>
      <w:color w:val="FF0000"/>
      <w:spacing w:val="-10"/>
      <w:kern w:val="28"/>
      <w:sz w:val="48"/>
      <w:szCs w:val="56"/>
    </w:rPr>
  </w:style>
  <w:style w:type="character" w:customStyle="1" w:styleId="TitelChar">
    <w:name w:val="Titel Char"/>
    <w:basedOn w:val="Standaardalinea-lettertype"/>
    <w:link w:val="Titel"/>
    <w:uiPriority w:val="10"/>
    <w:rsid w:val="003D1EF3"/>
    <w:rPr>
      <w:rFonts w:ascii="Century Gothic" w:eastAsiaTheme="majorEastAsia" w:hAnsi="Century Gothic" w:cstheme="majorBidi"/>
      <w:color w:val="FF0000"/>
      <w:spacing w:val="-10"/>
      <w:kern w:val="28"/>
      <w:sz w:val="48"/>
      <w:szCs w:val="56"/>
    </w:rPr>
  </w:style>
  <w:style w:type="paragraph" w:styleId="Lijstalinea">
    <w:name w:val="List Paragraph"/>
    <w:basedOn w:val="Standaard"/>
    <w:uiPriority w:val="34"/>
    <w:qFormat/>
    <w:rsid w:val="007C100B"/>
    <w:pPr>
      <w:ind w:left="720"/>
      <w:contextualSpacing/>
    </w:pPr>
  </w:style>
  <w:style w:type="paragraph" w:styleId="Kopvaninhoudsopgave">
    <w:name w:val="TOC Heading"/>
    <w:basedOn w:val="Kop1"/>
    <w:next w:val="Standaard"/>
    <w:uiPriority w:val="39"/>
    <w:unhideWhenUsed/>
    <w:qFormat/>
    <w:rsid w:val="009C32A5"/>
    <w:pPr>
      <w:outlineLvl w:val="9"/>
    </w:pPr>
    <w:rPr>
      <w:sz w:val="36"/>
      <w:lang w:eastAsia="en-US"/>
    </w:rPr>
  </w:style>
  <w:style w:type="paragraph" w:styleId="Inhopg1">
    <w:name w:val="toc 1"/>
    <w:basedOn w:val="Standaard"/>
    <w:next w:val="Standaard"/>
    <w:autoRedefine/>
    <w:uiPriority w:val="39"/>
    <w:unhideWhenUsed/>
    <w:rsid w:val="009428B0"/>
    <w:pPr>
      <w:spacing w:after="100"/>
    </w:pPr>
    <w:rPr>
      <w:color w:val="FF0000"/>
      <w:sz w:val="22"/>
    </w:rPr>
  </w:style>
  <w:style w:type="paragraph" w:styleId="Inhopg3">
    <w:name w:val="toc 3"/>
    <w:basedOn w:val="Standaard"/>
    <w:next w:val="Standaard"/>
    <w:autoRedefine/>
    <w:uiPriority w:val="39"/>
    <w:unhideWhenUsed/>
    <w:rsid w:val="009428B0"/>
    <w:pPr>
      <w:spacing w:after="100"/>
      <w:ind w:left="400"/>
    </w:pPr>
    <w:rPr>
      <w:b/>
    </w:rPr>
  </w:style>
  <w:style w:type="paragraph" w:styleId="Inhopg2">
    <w:name w:val="toc 2"/>
    <w:basedOn w:val="Standaard"/>
    <w:next w:val="Standaard"/>
    <w:autoRedefine/>
    <w:uiPriority w:val="39"/>
    <w:unhideWhenUsed/>
    <w:rsid w:val="009428B0"/>
    <w:pPr>
      <w:spacing w:after="100"/>
      <w:ind w:left="200"/>
    </w:pPr>
  </w:style>
  <w:style w:type="character" w:styleId="Hyperlink">
    <w:name w:val="Hyperlink"/>
    <w:basedOn w:val="Standaardalinea-lettertype"/>
    <w:uiPriority w:val="99"/>
    <w:unhideWhenUsed/>
    <w:rsid w:val="009C32A5"/>
    <w:rPr>
      <w:color w:val="0563C1" w:themeColor="hyperlink"/>
      <w:u w:val="single"/>
    </w:rPr>
  </w:style>
  <w:style w:type="paragraph" w:styleId="Ondertitel">
    <w:name w:val="Subtitle"/>
    <w:basedOn w:val="Standaard"/>
    <w:next w:val="Standaard"/>
    <w:link w:val="OndertitelChar"/>
    <w:uiPriority w:val="11"/>
    <w:rsid w:val="009C32A5"/>
    <w:pPr>
      <w:numPr>
        <w:ilvl w:val="1"/>
      </w:numPr>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9C32A5"/>
    <w:rPr>
      <w:color w:val="5A5A5A" w:themeColor="text1" w:themeTint="A5"/>
      <w:spacing w:val="15"/>
    </w:rPr>
  </w:style>
  <w:style w:type="character" w:styleId="Paginanummer">
    <w:name w:val="page number"/>
    <w:basedOn w:val="Standaardalinea-lettertype"/>
    <w:rsid w:val="009C32A5"/>
  </w:style>
  <w:style w:type="paragraph" w:styleId="Normaalweb">
    <w:name w:val="Normal (Web)"/>
    <w:basedOn w:val="Standaard"/>
    <w:uiPriority w:val="99"/>
    <w:semiHidden/>
    <w:unhideWhenUsed/>
    <w:rsid w:val="008B25C2"/>
    <w:rPr>
      <w:rFonts w:ascii="Times New Roman" w:hAnsi="Times New Roman" w:cs="Times New Roman"/>
      <w:sz w:val="24"/>
      <w:szCs w:val="24"/>
    </w:rPr>
  </w:style>
  <w:style w:type="paragraph" w:styleId="Ballontekst">
    <w:name w:val="Balloon Text"/>
    <w:basedOn w:val="Standaard"/>
    <w:link w:val="BallontekstChar"/>
    <w:uiPriority w:val="99"/>
    <w:semiHidden/>
    <w:unhideWhenUsed/>
    <w:rsid w:val="0009500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5003"/>
    <w:rPr>
      <w:rFonts w:ascii="Segoe UI" w:hAnsi="Segoe UI" w:cs="Segoe UI"/>
      <w:color w:val="404040" w:themeColor="text1" w:themeTint="BF"/>
      <w:sz w:val="18"/>
      <w:szCs w:val="18"/>
    </w:rPr>
  </w:style>
  <w:style w:type="table" w:styleId="Tabelraster">
    <w:name w:val="Table Grid"/>
    <w:basedOn w:val="Standaardtabel"/>
    <w:uiPriority w:val="39"/>
    <w:rsid w:val="00DF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D29"/>
    <w:pPr>
      <w:autoSpaceDE w:val="0"/>
      <w:autoSpaceDN w:val="0"/>
      <w:adjustRightInd w:val="0"/>
      <w:spacing w:after="0" w:line="240" w:lineRule="auto"/>
    </w:pPr>
    <w:rPr>
      <w:rFonts w:ascii="HGS3 Light" w:hAnsi="HGS3 Light" w:cs="HGS3 Light"/>
      <w:color w:val="000000"/>
      <w:sz w:val="24"/>
      <w:szCs w:val="24"/>
      <w:lang w:val="fr-BE"/>
    </w:rPr>
  </w:style>
  <w:style w:type="character" w:styleId="Onopgelostemelding">
    <w:name w:val="Unresolved Mention"/>
    <w:basedOn w:val="Standaardalinea-lettertype"/>
    <w:uiPriority w:val="99"/>
    <w:semiHidden/>
    <w:unhideWhenUsed/>
    <w:rsid w:val="00F0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60875">
      <w:bodyDiv w:val="1"/>
      <w:marLeft w:val="0"/>
      <w:marRight w:val="0"/>
      <w:marTop w:val="0"/>
      <w:marBottom w:val="0"/>
      <w:divBdr>
        <w:top w:val="none" w:sz="0" w:space="0" w:color="auto"/>
        <w:left w:val="none" w:sz="0" w:space="0" w:color="auto"/>
        <w:bottom w:val="none" w:sz="0" w:space="0" w:color="auto"/>
        <w:right w:val="none" w:sz="0" w:space="0" w:color="auto"/>
      </w:divBdr>
    </w:div>
    <w:div w:id="1033916695">
      <w:bodyDiv w:val="1"/>
      <w:marLeft w:val="0"/>
      <w:marRight w:val="0"/>
      <w:marTop w:val="0"/>
      <w:marBottom w:val="0"/>
      <w:divBdr>
        <w:top w:val="none" w:sz="0" w:space="0" w:color="auto"/>
        <w:left w:val="none" w:sz="0" w:space="0" w:color="auto"/>
        <w:bottom w:val="none" w:sz="0" w:space="0" w:color="auto"/>
        <w:right w:val="none" w:sz="0" w:space="0" w:color="auto"/>
      </w:divBdr>
    </w:div>
    <w:div w:id="1425689906">
      <w:bodyDiv w:val="1"/>
      <w:marLeft w:val="0"/>
      <w:marRight w:val="0"/>
      <w:marTop w:val="0"/>
      <w:marBottom w:val="0"/>
      <w:divBdr>
        <w:top w:val="none" w:sz="0" w:space="0" w:color="auto"/>
        <w:left w:val="none" w:sz="0" w:space="0" w:color="auto"/>
        <w:bottom w:val="none" w:sz="0" w:space="0" w:color="auto"/>
        <w:right w:val="none" w:sz="0" w:space="0" w:color="auto"/>
      </w:divBdr>
    </w:div>
    <w:div w:id="15984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bd.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F:\Cloud%20Solutions\Dropbox\Ubbink%20Centrotherm%20Group\Projects\0.%20Marketing%20World\Projects\1.%20Ubbink\Rebranding%20Ubbink\Stationary\Quantes\2020%20-%20Final%20Layouts\UCGUB-0575_WORD_DOP-MWEL\UB-BE-MEMO-I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638A1-544D-4D4D-90FD-7CF6FD49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UB-BE-MEMO-II</Template>
  <TotalTime>217</TotalTime>
  <Pages>3</Pages>
  <Words>800</Words>
  <Characters>4405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van der Wel</dc:creator>
  <cp:keywords/>
  <dc:description/>
  <cp:lastModifiedBy>Foutreyn, Kenneth (UB-BE)</cp:lastModifiedBy>
  <cp:revision>8</cp:revision>
  <cp:lastPrinted>2019-10-17T10:11:00Z</cp:lastPrinted>
  <dcterms:created xsi:type="dcterms:W3CDTF">2026-05-28T09:08:00Z</dcterms:created>
  <dcterms:modified xsi:type="dcterms:W3CDTF">2026-05-28T13:23:00Z</dcterms:modified>
</cp:coreProperties>
</file>